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8CA17" w14:textId="146712BD" w:rsidR="009644DF" w:rsidRPr="00EA5DC8" w:rsidRDefault="00814F81" w:rsidP="009644DF">
      <w:pPr>
        <w:rPr>
          <w:rFonts w:ascii="Arial" w:hAnsi="Arial" w:cs="Arial"/>
          <w:b/>
          <w:bCs/>
          <w:sz w:val="24"/>
          <w:szCs w:val="24"/>
        </w:rPr>
      </w:pPr>
      <w:r w:rsidRPr="00EA5DC8">
        <w:rPr>
          <w:rFonts w:ascii="Arial" w:hAnsi="Arial" w:cs="Arial" w:hint="eastAsia"/>
          <w:b/>
          <w:bCs/>
          <w:sz w:val="24"/>
          <w:szCs w:val="24"/>
        </w:rPr>
        <w:t>Weize Hong</w:t>
      </w:r>
      <w:r w:rsidR="00D02BCC" w:rsidRPr="00EA5DC8">
        <w:rPr>
          <w:rFonts w:ascii="Arial" w:hAnsi="Arial" w:cs="Arial" w:hint="eastAsia"/>
          <w:b/>
          <w:bCs/>
          <w:sz w:val="24"/>
          <w:szCs w:val="24"/>
        </w:rPr>
        <w:t xml:space="preserve">_ </w:t>
      </w:r>
      <w:r w:rsidRPr="00EA5DC8">
        <w:rPr>
          <w:rFonts w:ascii="Arial" w:hAnsi="Arial" w:cs="Arial" w:hint="eastAsia"/>
          <w:b/>
          <w:bCs/>
          <w:sz w:val="24"/>
          <w:szCs w:val="24"/>
        </w:rPr>
        <w:t>24012988</w:t>
      </w:r>
    </w:p>
    <w:p w14:paraId="3223658D" w14:textId="7658ABAD" w:rsidR="006E4A97" w:rsidRPr="00EA5DC8" w:rsidRDefault="009644DF" w:rsidP="009644DF">
      <w:pPr>
        <w:jc w:val="center"/>
        <w:rPr>
          <w:rFonts w:ascii="Arial" w:hAnsi="Arial" w:cs="Arial"/>
          <w:b/>
          <w:bCs/>
          <w:sz w:val="24"/>
          <w:szCs w:val="24"/>
        </w:rPr>
      </w:pPr>
      <w:r w:rsidRPr="00EA5DC8">
        <w:rPr>
          <w:rFonts w:ascii="Arial" w:hAnsi="Arial" w:cs="Arial" w:hint="eastAsia"/>
          <w:b/>
          <w:bCs/>
          <w:sz w:val="24"/>
          <w:szCs w:val="24"/>
        </w:rPr>
        <w:t>Research Topic</w:t>
      </w:r>
    </w:p>
    <w:p w14:paraId="64B9D1CA" w14:textId="26744CD6" w:rsidR="009644DF" w:rsidRPr="00EA5DC8" w:rsidRDefault="009644DF" w:rsidP="009644DF">
      <w:pPr>
        <w:jc w:val="center"/>
        <w:rPr>
          <w:rFonts w:ascii="Arial" w:hAnsi="Arial" w:cs="Arial"/>
          <w:b/>
          <w:bCs/>
          <w:sz w:val="24"/>
          <w:szCs w:val="24"/>
        </w:rPr>
      </w:pPr>
      <w:r w:rsidRPr="00EA5DC8">
        <w:rPr>
          <w:rFonts w:ascii="Arial" w:hAnsi="Arial" w:cs="Arial" w:hint="eastAsia"/>
          <w:b/>
          <w:bCs/>
          <w:sz w:val="24"/>
          <w:szCs w:val="24"/>
        </w:rPr>
        <w:t>How Cinematic Editing and Visual Storytelling in Game CG Trailers Construct Emotional Engagement</w:t>
      </w:r>
      <w:r w:rsidRPr="00EA5DC8">
        <w:rPr>
          <w:rFonts w:ascii="Arial" w:hAnsi="Arial" w:cs="Arial" w:hint="eastAsia"/>
          <w:b/>
          <w:bCs/>
          <w:sz w:val="24"/>
          <w:szCs w:val="24"/>
        </w:rPr>
        <w:t>？</w:t>
      </w:r>
    </w:p>
    <w:p w14:paraId="14A2B759" w14:textId="77777777" w:rsidR="009644DF" w:rsidRPr="00EA5DC8" w:rsidRDefault="009644DF">
      <w:pPr>
        <w:rPr>
          <w:rFonts w:ascii="Arial" w:hAnsi="Arial" w:cs="Arial"/>
          <w:b/>
          <w:bCs/>
          <w:sz w:val="24"/>
          <w:szCs w:val="24"/>
        </w:rPr>
      </w:pPr>
    </w:p>
    <w:p w14:paraId="2F918256" w14:textId="77777777" w:rsidR="009644DF" w:rsidRDefault="009644DF">
      <w:pPr>
        <w:rPr>
          <w:rFonts w:ascii="Arial" w:hAnsi="Arial" w:cs="Arial"/>
          <w:sz w:val="24"/>
          <w:szCs w:val="24"/>
        </w:rPr>
      </w:pPr>
    </w:p>
    <w:p w14:paraId="39AF5DF5" w14:textId="783AE5E6" w:rsidR="00357500" w:rsidRPr="00285FC3" w:rsidRDefault="009644DF">
      <w:pPr>
        <w:rPr>
          <w:rFonts w:ascii="Arial" w:hAnsi="Arial" w:cs="Arial"/>
          <w:sz w:val="24"/>
          <w:szCs w:val="24"/>
          <w:u w:val="single"/>
        </w:rPr>
      </w:pPr>
      <w:r w:rsidRPr="009644DF">
        <w:rPr>
          <w:rFonts w:ascii="Arial" w:hAnsi="Arial" w:cs="Arial" w:hint="eastAsia"/>
          <w:b/>
          <w:bCs/>
          <w:sz w:val="24"/>
          <w:szCs w:val="24"/>
        </w:rPr>
        <w:t>Abstract</w:t>
      </w:r>
      <w:r w:rsidR="00285FC3" w:rsidRPr="00285FC3">
        <w:rPr>
          <w:rFonts w:ascii="Arial" w:hAnsi="Arial" w:cs="Arial" w:hint="eastAsia"/>
          <w:b/>
          <w:bCs/>
          <w:sz w:val="24"/>
          <w:szCs w:val="24"/>
        </w:rPr>
        <w:t>:</w:t>
      </w:r>
      <w:r w:rsidR="00285FC3">
        <w:rPr>
          <w:rFonts w:ascii="Arial" w:hAnsi="Arial" w:cs="Arial" w:hint="eastAsia"/>
          <w:b/>
          <w:bCs/>
          <w:sz w:val="24"/>
          <w:szCs w:val="24"/>
        </w:rPr>
        <w:t xml:space="preserve"> </w:t>
      </w:r>
      <w:r w:rsidR="00C94B41" w:rsidRPr="00C94B41">
        <w:rPr>
          <w:rFonts w:ascii="Arial" w:hAnsi="Arial" w:cs="Arial" w:hint="eastAsia"/>
          <w:sz w:val="24"/>
          <w:szCs w:val="24"/>
        </w:rPr>
        <w:t>This paper argues that game CG trailers function as micro-narratives, designed not to convey complete stories but to construct emotional engagement and anticipation prior to gameplay.</w:t>
      </w:r>
      <w:r w:rsidR="00C94B41" w:rsidRPr="00C94B41">
        <w:rPr>
          <w:rFonts w:hint="eastAsia"/>
        </w:rPr>
        <w:t xml:space="preserve"> </w:t>
      </w:r>
      <w:r w:rsidR="00C94B41" w:rsidRPr="00C94B41">
        <w:rPr>
          <w:rFonts w:ascii="Arial" w:hAnsi="Arial" w:cs="Arial" w:hint="eastAsia"/>
          <w:sz w:val="24"/>
          <w:szCs w:val="24"/>
        </w:rPr>
        <w:t>Through a close visual analysis of selected game CG trailers, this study examines how cinematic editing, alongside narrative rhythm, atmospheric lighting, and composition, shapes viewers</w:t>
      </w:r>
      <w:r w:rsidR="00C94B41" w:rsidRPr="00C94B41">
        <w:rPr>
          <w:rFonts w:ascii="Arial" w:hAnsi="Arial" w:cs="Arial" w:hint="eastAsia"/>
          <w:sz w:val="24"/>
          <w:szCs w:val="24"/>
        </w:rPr>
        <w:t>’</w:t>
      </w:r>
      <w:r w:rsidR="00C94B41" w:rsidRPr="00C94B41">
        <w:rPr>
          <w:rFonts w:ascii="Arial" w:hAnsi="Arial" w:cs="Arial" w:hint="eastAsia"/>
          <w:sz w:val="24"/>
          <w:szCs w:val="24"/>
        </w:rPr>
        <w:t xml:space="preserve"> emotional responses.</w:t>
      </w:r>
      <w:r w:rsidR="00C94B41" w:rsidRPr="00C94B41">
        <w:rPr>
          <w:rFonts w:hint="eastAsia"/>
        </w:rPr>
        <w:t xml:space="preserve"> </w:t>
      </w:r>
      <w:r w:rsidR="00C94B41" w:rsidRPr="00C94B41">
        <w:rPr>
          <w:rFonts w:ascii="Arial" w:hAnsi="Arial" w:cs="Arial" w:hint="eastAsia"/>
          <w:sz w:val="24"/>
          <w:szCs w:val="24"/>
        </w:rPr>
        <w:t>The paper, based on the theories of cinematic language and micro-narrative storytelling, illustrates how editing contributes to the emotional development and condenses narrative meaning in a limited temporal frame.</w:t>
      </w:r>
      <w:r w:rsidR="00EA5DC8" w:rsidRPr="00EA5DC8">
        <w:rPr>
          <w:rFonts w:ascii="Arial" w:hAnsi="Arial" w:cs="Arial" w:hint="eastAsia"/>
          <w:sz w:val="24"/>
          <w:szCs w:val="24"/>
        </w:rPr>
        <w:t xml:space="preserve"> </w:t>
      </w:r>
      <w:r w:rsidR="00EA5DC8">
        <w:rPr>
          <w:rFonts w:ascii="Arial" w:hAnsi="Arial" w:cs="Arial" w:hint="eastAsia"/>
          <w:sz w:val="24"/>
          <w:szCs w:val="24"/>
        </w:rPr>
        <w:t>This</w:t>
      </w:r>
      <w:r w:rsidR="00EA5DC8" w:rsidRPr="00EA5DC8">
        <w:rPr>
          <w:rFonts w:ascii="Arial" w:hAnsi="Arial" w:cs="Arial" w:hint="eastAsia"/>
          <w:sz w:val="24"/>
          <w:szCs w:val="24"/>
        </w:rPr>
        <w:t xml:space="preserve"> research can help </w:t>
      </w:r>
      <w:r w:rsidR="003367A2">
        <w:rPr>
          <w:rFonts w:ascii="Arial" w:hAnsi="Arial" w:cs="Arial" w:hint="eastAsia"/>
          <w:sz w:val="24"/>
          <w:szCs w:val="24"/>
        </w:rPr>
        <w:t xml:space="preserve">improve </w:t>
      </w:r>
      <w:r w:rsidR="00EA5DC8" w:rsidRPr="00EA5DC8">
        <w:rPr>
          <w:rFonts w:ascii="Arial" w:hAnsi="Arial" w:cs="Arial" w:hint="eastAsia"/>
          <w:sz w:val="24"/>
          <w:szCs w:val="24"/>
        </w:rPr>
        <w:t>the comprehension of visual storytelling in the modern-day game industry and how emotional experience is pre-constructed before player interaction begins.</w:t>
      </w:r>
    </w:p>
    <w:p w14:paraId="7E8E1220" w14:textId="26760217" w:rsidR="00357500" w:rsidRPr="00EA5DC8" w:rsidRDefault="00357500">
      <w:pPr>
        <w:rPr>
          <w:rFonts w:ascii="Arial" w:hAnsi="Arial" w:cs="Arial"/>
          <w:sz w:val="24"/>
          <w:szCs w:val="24"/>
        </w:rPr>
      </w:pPr>
    </w:p>
    <w:p w14:paraId="5AAE9B17" w14:textId="6A9A8882" w:rsidR="00EA5DC8" w:rsidRDefault="00EA5DC8">
      <w:pPr>
        <w:rPr>
          <w:rFonts w:ascii="Arial" w:hAnsi="Arial" w:cs="Arial"/>
          <w:sz w:val="24"/>
          <w:szCs w:val="24"/>
        </w:rPr>
      </w:pPr>
      <w:r w:rsidRPr="00EA5DC8">
        <w:rPr>
          <w:rFonts w:ascii="Arial" w:hAnsi="Arial" w:cs="Arial" w:hint="eastAsia"/>
          <w:b/>
          <w:bCs/>
          <w:sz w:val="24"/>
          <w:szCs w:val="24"/>
        </w:rPr>
        <w:t>Key words</w:t>
      </w:r>
      <w:r w:rsidR="00285FC3">
        <w:rPr>
          <w:rFonts w:ascii="Arial" w:hAnsi="Arial" w:cs="Arial" w:hint="eastAsia"/>
          <w:b/>
          <w:bCs/>
          <w:sz w:val="24"/>
          <w:szCs w:val="24"/>
        </w:rPr>
        <w:t xml:space="preserve">: </w:t>
      </w:r>
      <w:r w:rsidR="00285FC3" w:rsidRPr="00285FC3">
        <w:rPr>
          <w:rFonts w:ascii="Arial" w:hAnsi="Arial" w:cs="Arial" w:hint="eastAsia"/>
          <w:sz w:val="24"/>
          <w:szCs w:val="24"/>
        </w:rPr>
        <w:t>Micro-narrative; Game CG trailers; Cinematic editing; Visual storytelling; Emotional engagement; Game promotion</w:t>
      </w:r>
    </w:p>
    <w:p w14:paraId="20DE6D4F" w14:textId="77777777" w:rsidR="00285FC3" w:rsidRDefault="00285FC3">
      <w:pPr>
        <w:rPr>
          <w:rFonts w:ascii="Arial" w:hAnsi="Arial" w:cs="Arial"/>
          <w:b/>
          <w:bCs/>
          <w:sz w:val="24"/>
          <w:szCs w:val="24"/>
        </w:rPr>
      </w:pPr>
    </w:p>
    <w:p w14:paraId="61A8CAEF" w14:textId="77777777" w:rsidR="00C63B0B" w:rsidRPr="00285FC3" w:rsidRDefault="00C63B0B">
      <w:pPr>
        <w:rPr>
          <w:rFonts w:ascii="Arial" w:hAnsi="Arial" w:cs="Arial"/>
          <w:b/>
          <w:bCs/>
          <w:sz w:val="24"/>
          <w:szCs w:val="24"/>
        </w:rPr>
      </w:pPr>
    </w:p>
    <w:p w14:paraId="70F81F0B" w14:textId="77777777" w:rsidR="00285FC3" w:rsidRPr="00285FC3" w:rsidRDefault="00285FC3" w:rsidP="00285FC3">
      <w:pPr>
        <w:widowControl w:val="0"/>
        <w:autoSpaceDE w:val="0"/>
        <w:autoSpaceDN w:val="0"/>
        <w:spacing w:before="80" w:line="240" w:lineRule="auto"/>
        <w:ind w:left="120"/>
        <w:outlineLvl w:val="0"/>
        <w:rPr>
          <w:rFonts w:ascii="Arial" w:eastAsia="Arial" w:hAnsi="Arial" w:cs="Arial"/>
          <w:b/>
          <w:bCs/>
          <w:kern w:val="0"/>
          <w:sz w:val="24"/>
          <w:szCs w:val="24"/>
          <w:lang w:eastAsia="en-US"/>
        </w:rPr>
      </w:pPr>
      <w:r w:rsidRPr="00285FC3">
        <w:rPr>
          <w:rFonts w:ascii="Arial" w:eastAsia="Arial" w:hAnsi="Arial" w:cs="Arial"/>
          <w:b/>
          <w:bCs/>
          <w:kern w:val="0"/>
          <w:sz w:val="24"/>
          <w:szCs w:val="24"/>
          <w:lang w:eastAsia="en-US"/>
        </w:rPr>
        <w:lastRenderedPageBreak/>
        <w:t>Contents</w:t>
      </w:r>
      <w:r w:rsidRPr="00285FC3">
        <w:rPr>
          <w:rFonts w:ascii="Arial" w:eastAsia="Arial" w:hAnsi="Arial" w:cs="Arial"/>
          <w:b/>
          <w:bCs/>
          <w:spacing w:val="-7"/>
          <w:kern w:val="0"/>
          <w:sz w:val="24"/>
          <w:szCs w:val="24"/>
          <w:lang w:eastAsia="en-US"/>
        </w:rPr>
        <w:t xml:space="preserve"> </w:t>
      </w:r>
      <w:r w:rsidRPr="00285FC3">
        <w:rPr>
          <w:rFonts w:ascii="Arial" w:eastAsia="Arial" w:hAnsi="Arial" w:cs="Arial"/>
          <w:b/>
          <w:bCs/>
          <w:spacing w:val="-4"/>
          <w:kern w:val="0"/>
          <w:sz w:val="24"/>
          <w:szCs w:val="24"/>
          <w:lang w:eastAsia="en-US"/>
        </w:rPr>
        <w:t>Page:</w:t>
      </w:r>
    </w:p>
    <w:p w14:paraId="79CBDCAF" w14:textId="77777777" w:rsidR="00285FC3" w:rsidRPr="00285FC3" w:rsidRDefault="00285FC3" w:rsidP="00285FC3">
      <w:pPr>
        <w:widowControl w:val="0"/>
        <w:autoSpaceDE w:val="0"/>
        <w:autoSpaceDN w:val="0"/>
        <w:spacing w:before="215" w:line="240" w:lineRule="auto"/>
        <w:rPr>
          <w:rFonts w:ascii="Arial" w:eastAsia="Arial" w:hAnsi="Arial" w:cs="Arial"/>
          <w:b/>
          <w:kern w:val="0"/>
          <w:sz w:val="20"/>
          <w:szCs w:val="24"/>
          <w:lang w:eastAsia="en-US"/>
        </w:rPr>
      </w:pPr>
    </w:p>
    <w:tbl>
      <w:tblPr>
        <w:tblW w:w="0" w:type="auto"/>
        <w:tblInd w:w="545" w:type="dxa"/>
        <w:tblLayout w:type="fixed"/>
        <w:tblCellMar>
          <w:left w:w="0" w:type="dxa"/>
          <w:right w:w="0" w:type="dxa"/>
        </w:tblCellMar>
        <w:tblLook w:val="01E0" w:firstRow="1" w:lastRow="1" w:firstColumn="1" w:lastColumn="1" w:noHBand="0" w:noVBand="0"/>
      </w:tblPr>
      <w:tblGrid>
        <w:gridCol w:w="7658"/>
        <w:gridCol w:w="426"/>
      </w:tblGrid>
      <w:tr w:rsidR="00285FC3" w:rsidRPr="00285FC3" w14:paraId="1D513EDB" w14:textId="77777777" w:rsidTr="00EF031E">
        <w:trPr>
          <w:trHeight w:val="4132"/>
        </w:trPr>
        <w:tc>
          <w:tcPr>
            <w:tcW w:w="7658" w:type="dxa"/>
          </w:tcPr>
          <w:p w14:paraId="1CDE10CD" w14:textId="77777777" w:rsidR="00285FC3" w:rsidRPr="00285FC3" w:rsidRDefault="00285FC3" w:rsidP="00285FC3">
            <w:pPr>
              <w:widowControl w:val="0"/>
              <w:numPr>
                <w:ilvl w:val="0"/>
                <w:numId w:val="1"/>
              </w:numPr>
              <w:tabs>
                <w:tab w:val="left" w:pos="409"/>
              </w:tabs>
              <w:autoSpaceDE w:val="0"/>
              <w:autoSpaceDN w:val="0"/>
              <w:spacing w:line="268" w:lineRule="exact"/>
              <w:ind w:left="409" w:hanging="359"/>
              <w:rPr>
                <w:rFonts w:ascii="Arial" w:eastAsia="Arial" w:hAnsi="Arial" w:cs="Arial"/>
                <w:kern w:val="0"/>
                <w:sz w:val="24"/>
                <w:szCs w:val="22"/>
                <w:lang w:eastAsia="en-US"/>
              </w:rPr>
            </w:pPr>
            <w:r w:rsidRPr="00285FC3">
              <w:rPr>
                <w:rFonts w:ascii="Arial" w:eastAsia="Arial" w:hAnsi="Arial" w:cs="Arial"/>
                <w:kern w:val="0"/>
                <w:sz w:val="24"/>
                <w:szCs w:val="22"/>
                <w:lang w:eastAsia="en-US"/>
              </w:rPr>
              <w:t>Introduction</w:t>
            </w:r>
            <w:r w:rsidRPr="00285FC3">
              <w:rPr>
                <w:rFonts w:ascii="Arial" w:eastAsia="Arial" w:hAnsi="Arial" w:cs="Arial"/>
                <w:spacing w:val="-12"/>
                <w:kern w:val="0"/>
                <w:sz w:val="24"/>
                <w:szCs w:val="22"/>
                <w:lang w:eastAsia="en-US"/>
              </w:rPr>
              <w:t xml:space="preserve"> </w:t>
            </w:r>
            <w:r w:rsidRPr="00285FC3">
              <w:rPr>
                <w:rFonts w:ascii="Arial" w:eastAsia="Arial" w:hAnsi="Arial" w:cs="Arial"/>
                <w:spacing w:val="-2"/>
                <w:kern w:val="0"/>
                <w:sz w:val="24"/>
                <w:szCs w:val="22"/>
                <w:lang w:eastAsia="en-US"/>
              </w:rPr>
              <w:t>……………………………………………………………….</w:t>
            </w:r>
          </w:p>
          <w:p w14:paraId="0E373941"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779C2F9A" w14:textId="77777777" w:rsidR="00285FC3" w:rsidRPr="00285FC3" w:rsidRDefault="00285FC3" w:rsidP="00285FC3">
            <w:pPr>
              <w:widowControl w:val="0"/>
              <w:numPr>
                <w:ilvl w:val="0"/>
                <w:numId w:val="1"/>
              </w:numPr>
              <w:tabs>
                <w:tab w:val="left" w:pos="409"/>
              </w:tabs>
              <w:autoSpaceDE w:val="0"/>
              <w:autoSpaceDN w:val="0"/>
              <w:spacing w:line="240" w:lineRule="auto"/>
              <w:ind w:left="409" w:hanging="359"/>
              <w:rPr>
                <w:rFonts w:ascii="Arial" w:eastAsia="Arial" w:hAnsi="Arial" w:cs="Arial"/>
                <w:kern w:val="0"/>
                <w:sz w:val="24"/>
                <w:szCs w:val="22"/>
                <w:lang w:eastAsia="en-US"/>
              </w:rPr>
            </w:pPr>
            <w:r w:rsidRPr="00285FC3">
              <w:rPr>
                <w:rFonts w:ascii="Arial" w:eastAsia="Arial" w:hAnsi="Arial" w:cs="Arial"/>
                <w:kern w:val="0"/>
                <w:sz w:val="24"/>
                <w:szCs w:val="22"/>
                <w:lang w:eastAsia="en-US"/>
              </w:rPr>
              <w:t>Literature</w:t>
            </w:r>
            <w:r w:rsidRPr="00285FC3">
              <w:rPr>
                <w:rFonts w:ascii="Arial" w:eastAsia="Arial" w:hAnsi="Arial" w:cs="Arial"/>
                <w:spacing w:val="-3"/>
                <w:kern w:val="0"/>
                <w:sz w:val="24"/>
                <w:szCs w:val="22"/>
                <w:lang w:eastAsia="en-US"/>
              </w:rPr>
              <w:t xml:space="preserve"> </w:t>
            </w:r>
            <w:r w:rsidRPr="00285FC3">
              <w:rPr>
                <w:rFonts w:ascii="Arial" w:eastAsia="Arial" w:hAnsi="Arial" w:cs="Arial"/>
                <w:kern w:val="0"/>
                <w:sz w:val="24"/>
                <w:szCs w:val="22"/>
                <w:lang w:eastAsia="en-US"/>
              </w:rPr>
              <w:t>Review</w:t>
            </w:r>
            <w:r w:rsidRPr="00285FC3">
              <w:rPr>
                <w:rFonts w:ascii="Arial" w:eastAsia="Arial" w:hAnsi="Arial" w:cs="Arial"/>
                <w:spacing w:val="-4"/>
                <w:kern w:val="0"/>
                <w:sz w:val="24"/>
                <w:szCs w:val="22"/>
                <w:lang w:eastAsia="en-US"/>
              </w:rPr>
              <w:t xml:space="preserve"> </w:t>
            </w:r>
            <w:r w:rsidRPr="00285FC3">
              <w:rPr>
                <w:rFonts w:ascii="Arial" w:eastAsia="Arial" w:hAnsi="Arial" w:cs="Arial"/>
                <w:spacing w:val="-2"/>
                <w:kern w:val="0"/>
                <w:sz w:val="24"/>
                <w:szCs w:val="22"/>
                <w:lang w:eastAsia="en-US"/>
              </w:rPr>
              <w:t>………………………………………………………..</w:t>
            </w:r>
          </w:p>
          <w:p w14:paraId="3DDB219A"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1AA4F820" w14:textId="259A92D5" w:rsidR="00285FC3" w:rsidRPr="00285FC3" w:rsidRDefault="00216970" w:rsidP="00285FC3">
            <w:pPr>
              <w:widowControl w:val="0"/>
              <w:numPr>
                <w:ilvl w:val="0"/>
                <w:numId w:val="1"/>
              </w:numPr>
              <w:tabs>
                <w:tab w:val="left" w:pos="409"/>
              </w:tabs>
              <w:autoSpaceDE w:val="0"/>
              <w:autoSpaceDN w:val="0"/>
              <w:spacing w:line="240" w:lineRule="auto"/>
              <w:ind w:left="409" w:hanging="359"/>
              <w:rPr>
                <w:rFonts w:ascii="Arial" w:eastAsia="Arial" w:hAnsi="Arial" w:cs="Arial"/>
                <w:kern w:val="0"/>
                <w:sz w:val="24"/>
                <w:szCs w:val="22"/>
                <w:lang w:eastAsia="en-US"/>
              </w:rPr>
            </w:pPr>
            <w:r w:rsidRPr="00216970">
              <w:rPr>
                <w:rFonts w:ascii="Arial" w:eastAsia="Arial" w:hAnsi="Arial" w:cs="Arial" w:hint="eastAsia"/>
                <w:iCs/>
                <w:kern w:val="0"/>
                <w:sz w:val="24"/>
                <w:szCs w:val="22"/>
                <w:lang w:eastAsia="en-US"/>
              </w:rPr>
              <w:t>Game CG Trailers as Micro-Narratives</w:t>
            </w:r>
            <w:r w:rsidRPr="00216970">
              <w:rPr>
                <w:rFonts w:ascii="Arial" w:eastAsia="Arial" w:hAnsi="Arial" w:cs="Arial"/>
                <w:i/>
                <w:kern w:val="0"/>
                <w:sz w:val="24"/>
                <w:szCs w:val="22"/>
                <w:lang w:eastAsia="en-US"/>
              </w:rPr>
              <w:t xml:space="preserve"> </w:t>
            </w:r>
            <w:r w:rsidR="00285FC3" w:rsidRPr="00285FC3">
              <w:rPr>
                <w:rFonts w:ascii="Arial" w:eastAsia="Arial" w:hAnsi="Arial" w:cs="Arial"/>
                <w:spacing w:val="-2"/>
                <w:kern w:val="0"/>
                <w:sz w:val="24"/>
                <w:szCs w:val="22"/>
                <w:lang w:eastAsia="en-US"/>
              </w:rPr>
              <w:t>…………………………………………………………...</w:t>
            </w:r>
          </w:p>
          <w:p w14:paraId="45CF9BAC"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4893EA3A" w14:textId="3340128D" w:rsidR="00285FC3" w:rsidRPr="00285FC3" w:rsidRDefault="00216970" w:rsidP="00285FC3">
            <w:pPr>
              <w:widowControl w:val="0"/>
              <w:numPr>
                <w:ilvl w:val="0"/>
                <w:numId w:val="1"/>
              </w:numPr>
              <w:tabs>
                <w:tab w:val="left" w:pos="409"/>
              </w:tabs>
              <w:autoSpaceDE w:val="0"/>
              <w:autoSpaceDN w:val="0"/>
              <w:spacing w:line="240" w:lineRule="auto"/>
              <w:ind w:left="409" w:hanging="359"/>
              <w:rPr>
                <w:rFonts w:ascii="Arial" w:eastAsia="Arial" w:hAnsi="Arial" w:cs="Arial"/>
                <w:kern w:val="0"/>
                <w:sz w:val="24"/>
                <w:szCs w:val="22"/>
                <w:lang w:eastAsia="en-US"/>
              </w:rPr>
            </w:pPr>
            <w:r w:rsidRPr="00216970">
              <w:rPr>
                <w:rFonts w:ascii="Arial" w:eastAsia="Arial" w:hAnsi="Arial" w:cs="Arial" w:hint="eastAsia"/>
                <w:kern w:val="0"/>
                <w:sz w:val="24"/>
                <w:szCs w:val="22"/>
                <w:lang w:eastAsia="en-US"/>
              </w:rPr>
              <w:t>Editing and Narrative Rhythm</w:t>
            </w:r>
            <w:r w:rsidR="00285FC3" w:rsidRPr="00285FC3">
              <w:rPr>
                <w:rFonts w:ascii="Arial" w:eastAsia="Arial" w:hAnsi="Arial" w:cs="Arial"/>
                <w:spacing w:val="-2"/>
                <w:kern w:val="0"/>
                <w:sz w:val="24"/>
                <w:szCs w:val="22"/>
                <w:lang w:eastAsia="en-US"/>
              </w:rPr>
              <w:t xml:space="preserve"> ……………………………………………………..</w:t>
            </w:r>
          </w:p>
          <w:p w14:paraId="6D8D9D9E"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6CE49B79" w14:textId="4AA3E1F6" w:rsidR="00285FC3" w:rsidRPr="00285FC3" w:rsidRDefault="00AD52A9" w:rsidP="00285FC3">
            <w:pPr>
              <w:widowControl w:val="0"/>
              <w:numPr>
                <w:ilvl w:val="0"/>
                <w:numId w:val="1"/>
              </w:numPr>
              <w:tabs>
                <w:tab w:val="left" w:pos="409"/>
              </w:tabs>
              <w:autoSpaceDE w:val="0"/>
              <w:autoSpaceDN w:val="0"/>
              <w:spacing w:line="240" w:lineRule="auto"/>
              <w:ind w:left="409" w:hanging="359"/>
              <w:rPr>
                <w:rFonts w:ascii="Arial" w:eastAsia="Arial" w:hAnsi="Arial" w:cs="Arial"/>
                <w:kern w:val="0"/>
                <w:sz w:val="24"/>
                <w:szCs w:val="22"/>
                <w:lang w:eastAsia="en-US"/>
              </w:rPr>
            </w:pPr>
            <w:r w:rsidRPr="00AD52A9">
              <w:rPr>
                <w:rFonts w:ascii="Arial" w:eastAsia="Arial" w:hAnsi="Arial" w:cs="Arial" w:hint="eastAsia"/>
                <w:kern w:val="0"/>
                <w:sz w:val="24"/>
                <w:szCs w:val="22"/>
                <w:lang w:eastAsia="en-US"/>
              </w:rPr>
              <w:t>Conclusion</w:t>
            </w:r>
            <w:r w:rsidR="00285FC3" w:rsidRPr="00285FC3">
              <w:rPr>
                <w:rFonts w:ascii="Arial" w:eastAsia="Arial" w:hAnsi="Arial" w:cs="Arial"/>
                <w:spacing w:val="-4"/>
                <w:kern w:val="0"/>
                <w:sz w:val="24"/>
                <w:szCs w:val="22"/>
                <w:lang w:eastAsia="en-US"/>
              </w:rPr>
              <w:t xml:space="preserve"> </w:t>
            </w:r>
            <w:r w:rsidR="00285FC3" w:rsidRPr="00285FC3">
              <w:rPr>
                <w:rFonts w:ascii="Arial" w:eastAsia="Arial" w:hAnsi="Arial" w:cs="Arial"/>
                <w:spacing w:val="-2"/>
                <w:kern w:val="0"/>
                <w:sz w:val="24"/>
                <w:szCs w:val="22"/>
                <w:lang w:eastAsia="en-US"/>
              </w:rPr>
              <w:t>…………………………………………………..</w:t>
            </w:r>
          </w:p>
          <w:p w14:paraId="192D7283"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7F8EC14F" w14:textId="3907E47F" w:rsidR="00285FC3" w:rsidRPr="00285FC3" w:rsidRDefault="00AD52A9" w:rsidP="00285FC3">
            <w:pPr>
              <w:widowControl w:val="0"/>
              <w:numPr>
                <w:ilvl w:val="0"/>
                <w:numId w:val="1"/>
              </w:numPr>
              <w:tabs>
                <w:tab w:val="left" w:pos="409"/>
              </w:tabs>
              <w:autoSpaceDE w:val="0"/>
              <w:autoSpaceDN w:val="0"/>
              <w:spacing w:line="240" w:lineRule="auto"/>
              <w:ind w:left="409" w:hanging="359"/>
              <w:rPr>
                <w:rFonts w:ascii="Arial" w:eastAsia="Arial" w:hAnsi="Arial" w:cs="Arial"/>
                <w:kern w:val="0"/>
                <w:sz w:val="24"/>
                <w:szCs w:val="22"/>
                <w:lang w:eastAsia="en-US"/>
              </w:rPr>
            </w:pPr>
            <w:r w:rsidRPr="00AD52A9">
              <w:rPr>
                <w:rFonts w:ascii="Arial" w:eastAsia="Arial" w:hAnsi="Arial" w:cs="Arial" w:hint="eastAsia"/>
                <w:spacing w:val="-2"/>
                <w:kern w:val="0"/>
                <w:sz w:val="24"/>
                <w:szCs w:val="22"/>
                <w:lang w:eastAsia="en-US"/>
              </w:rPr>
              <w:t>Bibliography</w:t>
            </w:r>
            <w:r w:rsidR="00285FC3" w:rsidRPr="00285FC3">
              <w:rPr>
                <w:rFonts w:ascii="Arial" w:eastAsia="Arial" w:hAnsi="Arial" w:cs="Arial"/>
                <w:spacing w:val="-2"/>
                <w:kern w:val="0"/>
                <w:sz w:val="24"/>
                <w:szCs w:val="22"/>
                <w:lang w:eastAsia="en-US"/>
              </w:rPr>
              <w:t>…………………………………………</w:t>
            </w:r>
          </w:p>
          <w:p w14:paraId="229AFCF8"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7C375FA5" w14:textId="40EA604F" w:rsidR="00285FC3" w:rsidRPr="00285FC3" w:rsidRDefault="00AD52A9" w:rsidP="00216970">
            <w:pPr>
              <w:widowControl w:val="0"/>
              <w:numPr>
                <w:ilvl w:val="0"/>
                <w:numId w:val="1"/>
              </w:numPr>
              <w:autoSpaceDE w:val="0"/>
              <w:autoSpaceDN w:val="0"/>
              <w:spacing w:line="240" w:lineRule="auto"/>
              <w:ind w:left="409" w:hanging="359"/>
              <w:rPr>
                <w:rFonts w:ascii="Arial" w:eastAsia="Arial" w:hAnsi="Arial" w:cs="Arial"/>
                <w:kern w:val="0"/>
                <w:sz w:val="24"/>
                <w:szCs w:val="22"/>
                <w:lang w:eastAsia="en-US"/>
              </w:rPr>
            </w:pPr>
            <w:r w:rsidRPr="00AD52A9">
              <w:rPr>
                <w:rFonts w:ascii="Arial" w:eastAsia="Arial" w:hAnsi="Arial" w:cs="Arial" w:hint="eastAsia"/>
                <w:spacing w:val="-2"/>
                <w:kern w:val="0"/>
                <w:sz w:val="24"/>
                <w:szCs w:val="22"/>
                <w:lang w:eastAsia="en-US"/>
              </w:rPr>
              <w:t>Image list</w:t>
            </w:r>
            <w:r w:rsidR="00285FC3" w:rsidRPr="00285FC3">
              <w:rPr>
                <w:rFonts w:ascii="Arial" w:eastAsia="Arial" w:hAnsi="Arial" w:cs="Arial"/>
                <w:spacing w:val="-2"/>
                <w:kern w:val="0"/>
                <w:sz w:val="24"/>
                <w:szCs w:val="22"/>
                <w:lang w:eastAsia="en-US"/>
              </w:rPr>
              <w:t>……………………………………………………………….</w:t>
            </w:r>
          </w:p>
        </w:tc>
        <w:tc>
          <w:tcPr>
            <w:tcW w:w="426" w:type="dxa"/>
          </w:tcPr>
          <w:p w14:paraId="735D2AF0" w14:textId="4E298AAD" w:rsidR="00285FC3" w:rsidRPr="00285FC3" w:rsidRDefault="009A3DCE" w:rsidP="00285FC3">
            <w:pPr>
              <w:widowControl w:val="0"/>
              <w:autoSpaceDE w:val="0"/>
              <w:autoSpaceDN w:val="0"/>
              <w:spacing w:line="268" w:lineRule="exact"/>
              <w:ind w:left="108"/>
              <w:rPr>
                <w:rFonts w:ascii="Arial" w:hAnsi="Arial" w:cs="Arial"/>
                <w:i/>
                <w:kern w:val="0"/>
                <w:sz w:val="24"/>
                <w:szCs w:val="22"/>
              </w:rPr>
            </w:pPr>
            <w:r>
              <w:rPr>
                <w:rFonts w:ascii="Arial" w:hAnsi="Arial" w:cs="Arial" w:hint="eastAsia"/>
                <w:i/>
                <w:spacing w:val="-10"/>
                <w:kern w:val="0"/>
                <w:sz w:val="24"/>
                <w:szCs w:val="22"/>
              </w:rPr>
              <w:t>3</w:t>
            </w:r>
          </w:p>
          <w:p w14:paraId="58451C9E"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6E67B4BC" w14:textId="77777777" w:rsidR="00285FC3" w:rsidRPr="00285FC3" w:rsidRDefault="00285FC3" w:rsidP="00285FC3">
            <w:pPr>
              <w:widowControl w:val="0"/>
              <w:autoSpaceDE w:val="0"/>
              <w:autoSpaceDN w:val="0"/>
              <w:spacing w:line="240" w:lineRule="auto"/>
              <w:ind w:left="108"/>
              <w:rPr>
                <w:rFonts w:ascii="Arial" w:eastAsia="Arial" w:hAnsi="Arial" w:cs="Arial"/>
                <w:i/>
                <w:kern w:val="0"/>
                <w:sz w:val="24"/>
                <w:szCs w:val="22"/>
                <w:lang w:eastAsia="en-US"/>
              </w:rPr>
            </w:pPr>
            <w:r w:rsidRPr="00285FC3">
              <w:rPr>
                <w:rFonts w:ascii="Arial" w:eastAsia="Arial" w:hAnsi="Arial" w:cs="Arial"/>
                <w:i/>
                <w:spacing w:val="-10"/>
                <w:kern w:val="0"/>
                <w:sz w:val="24"/>
                <w:szCs w:val="22"/>
                <w:lang w:eastAsia="en-US"/>
              </w:rPr>
              <w:t>4</w:t>
            </w:r>
          </w:p>
          <w:p w14:paraId="1B8D7A3F"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1D9796BC" w14:textId="5ACB91A7" w:rsidR="00285FC3" w:rsidRPr="00A838D6" w:rsidRDefault="00A838D6" w:rsidP="00285FC3">
            <w:pPr>
              <w:widowControl w:val="0"/>
              <w:autoSpaceDE w:val="0"/>
              <w:autoSpaceDN w:val="0"/>
              <w:spacing w:line="240" w:lineRule="auto"/>
              <w:ind w:left="108"/>
              <w:rPr>
                <w:rFonts w:ascii="Arial" w:hAnsi="Arial" w:cs="Arial"/>
                <w:i/>
                <w:kern w:val="0"/>
                <w:sz w:val="24"/>
                <w:szCs w:val="22"/>
              </w:rPr>
            </w:pPr>
            <w:r>
              <w:rPr>
                <w:rFonts w:ascii="Arial" w:hAnsi="Arial" w:cs="Arial" w:hint="eastAsia"/>
                <w:i/>
                <w:spacing w:val="-10"/>
                <w:kern w:val="0"/>
                <w:sz w:val="24"/>
                <w:szCs w:val="22"/>
              </w:rPr>
              <w:t>5</w:t>
            </w:r>
          </w:p>
          <w:p w14:paraId="5B7E6796" w14:textId="77777777" w:rsidR="00285FC3" w:rsidRDefault="00285FC3" w:rsidP="00285FC3">
            <w:pPr>
              <w:widowControl w:val="0"/>
              <w:autoSpaceDE w:val="0"/>
              <w:autoSpaceDN w:val="0"/>
              <w:spacing w:line="240" w:lineRule="auto"/>
              <w:rPr>
                <w:rFonts w:ascii="Arial" w:hAnsi="Arial" w:cs="Arial"/>
                <w:b/>
                <w:kern w:val="0"/>
                <w:sz w:val="24"/>
                <w:szCs w:val="22"/>
              </w:rPr>
            </w:pPr>
          </w:p>
          <w:p w14:paraId="1CF90AFD" w14:textId="77777777" w:rsidR="0040763C" w:rsidRPr="00285FC3" w:rsidRDefault="0040763C" w:rsidP="00285FC3">
            <w:pPr>
              <w:widowControl w:val="0"/>
              <w:autoSpaceDE w:val="0"/>
              <w:autoSpaceDN w:val="0"/>
              <w:spacing w:line="240" w:lineRule="auto"/>
              <w:rPr>
                <w:rFonts w:ascii="Arial" w:hAnsi="Arial" w:cs="Arial"/>
                <w:b/>
                <w:kern w:val="0"/>
                <w:sz w:val="24"/>
                <w:szCs w:val="22"/>
              </w:rPr>
            </w:pPr>
          </w:p>
          <w:p w14:paraId="1B58D5AA" w14:textId="596685D2" w:rsidR="00285FC3" w:rsidRPr="0069464D" w:rsidRDefault="0069464D" w:rsidP="00285FC3">
            <w:pPr>
              <w:widowControl w:val="0"/>
              <w:autoSpaceDE w:val="0"/>
              <w:autoSpaceDN w:val="0"/>
              <w:spacing w:line="240" w:lineRule="auto"/>
              <w:ind w:left="108"/>
              <w:rPr>
                <w:rFonts w:ascii="Arial" w:hAnsi="Arial" w:cs="Arial"/>
                <w:i/>
                <w:kern w:val="0"/>
                <w:sz w:val="24"/>
                <w:szCs w:val="22"/>
              </w:rPr>
            </w:pPr>
            <w:r>
              <w:rPr>
                <w:rFonts w:ascii="Arial" w:hAnsi="Arial" w:cs="Arial" w:hint="eastAsia"/>
                <w:i/>
                <w:spacing w:val="-10"/>
                <w:kern w:val="0"/>
                <w:sz w:val="24"/>
                <w:szCs w:val="22"/>
              </w:rPr>
              <w:t>9</w:t>
            </w:r>
          </w:p>
          <w:p w14:paraId="3A098B03" w14:textId="77777777" w:rsidR="00285FC3" w:rsidRDefault="00285FC3" w:rsidP="00285FC3">
            <w:pPr>
              <w:widowControl w:val="0"/>
              <w:autoSpaceDE w:val="0"/>
              <w:autoSpaceDN w:val="0"/>
              <w:spacing w:line="240" w:lineRule="auto"/>
              <w:rPr>
                <w:rFonts w:ascii="Arial" w:hAnsi="Arial" w:cs="Arial"/>
                <w:b/>
                <w:kern w:val="0"/>
                <w:sz w:val="24"/>
                <w:szCs w:val="22"/>
              </w:rPr>
            </w:pPr>
          </w:p>
          <w:p w14:paraId="1535826B" w14:textId="77777777" w:rsidR="0040763C" w:rsidRPr="00285FC3" w:rsidRDefault="0040763C" w:rsidP="00285FC3">
            <w:pPr>
              <w:widowControl w:val="0"/>
              <w:autoSpaceDE w:val="0"/>
              <w:autoSpaceDN w:val="0"/>
              <w:spacing w:line="240" w:lineRule="auto"/>
              <w:rPr>
                <w:rFonts w:ascii="Arial" w:hAnsi="Arial" w:cs="Arial"/>
                <w:b/>
                <w:kern w:val="0"/>
                <w:sz w:val="24"/>
                <w:szCs w:val="22"/>
              </w:rPr>
            </w:pPr>
          </w:p>
          <w:p w14:paraId="1B26CB08" w14:textId="540377DE" w:rsidR="00285FC3" w:rsidRPr="00FE7C22" w:rsidRDefault="00FE7C22" w:rsidP="00285FC3">
            <w:pPr>
              <w:widowControl w:val="0"/>
              <w:autoSpaceDE w:val="0"/>
              <w:autoSpaceDN w:val="0"/>
              <w:spacing w:line="240" w:lineRule="auto"/>
              <w:ind w:left="108"/>
              <w:rPr>
                <w:rFonts w:ascii="Arial" w:hAnsi="Arial" w:cs="Arial"/>
                <w:i/>
                <w:kern w:val="0"/>
                <w:sz w:val="24"/>
                <w:szCs w:val="22"/>
              </w:rPr>
            </w:pPr>
            <w:r>
              <w:rPr>
                <w:rFonts w:ascii="Arial" w:hAnsi="Arial" w:cs="Arial" w:hint="eastAsia"/>
                <w:i/>
                <w:spacing w:val="-10"/>
                <w:kern w:val="0"/>
                <w:sz w:val="24"/>
                <w:szCs w:val="22"/>
              </w:rPr>
              <w:t>10</w:t>
            </w:r>
          </w:p>
          <w:p w14:paraId="61C53F98" w14:textId="77777777" w:rsidR="0040763C" w:rsidRPr="00285FC3" w:rsidRDefault="0040763C" w:rsidP="00285FC3">
            <w:pPr>
              <w:widowControl w:val="0"/>
              <w:autoSpaceDE w:val="0"/>
              <w:autoSpaceDN w:val="0"/>
              <w:spacing w:line="240" w:lineRule="auto"/>
              <w:rPr>
                <w:rFonts w:ascii="Arial" w:hAnsi="Arial" w:cs="Arial"/>
                <w:b/>
                <w:kern w:val="0"/>
                <w:sz w:val="24"/>
                <w:szCs w:val="22"/>
              </w:rPr>
            </w:pPr>
          </w:p>
          <w:p w14:paraId="6D1E6A0D" w14:textId="588F9724" w:rsidR="00285FC3" w:rsidRPr="0046462E" w:rsidRDefault="0046462E" w:rsidP="00285FC3">
            <w:pPr>
              <w:widowControl w:val="0"/>
              <w:autoSpaceDE w:val="0"/>
              <w:autoSpaceDN w:val="0"/>
              <w:spacing w:line="240" w:lineRule="auto"/>
              <w:ind w:left="108"/>
              <w:rPr>
                <w:rFonts w:ascii="Arial" w:hAnsi="Arial" w:cs="Arial"/>
                <w:i/>
                <w:kern w:val="0"/>
                <w:sz w:val="24"/>
                <w:szCs w:val="22"/>
              </w:rPr>
            </w:pPr>
            <w:r>
              <w:rPr>
                <w:rFonts w:ascii="Arial" w:hAnsi="Arial" w:cs="Arial" w:hint="eastAsia"/>
                <w:i/>
                <w:spacing w:val="-10"/>
                <w:kern w:val="0"/>
                <w:sz w:val="24"/>
                <w:szCs w:val="22"/>
              </w:rPr>
              <w:t>12</w:t>
            </w:r>
          </w:p>
          <w:p w14:paraId="42D764D1" w14:textId="77777777" w:rsidR="00285FC3" w:rsidRPr="00285FC3" w:rsidRDefault="00285FC3" w:rsidP="00285FC3">
            <w:pPr>
              <w:widowControl w:val="0"/>
              <w:autoSpaceDE w:val="0"/>
              <w:autoSpaceDN w:val="0"/>
              <w:spacing w:line="240" w:lineRule="auto"/>
              <w:rPr>
                <w:rFonts w:ascii="Arial" w:eastAsia="Arial" w:hAnsi="Arial" w:cs="Arial"/>
                <w:b/>
                <w:kern w:val="0"/>
                <w:sz w:val="24"/>
                <w:szCs w:val="22"/>
                <w:lang w:eastAsia="en-US"/>
              </w:rPr>
            </w:pPr>
          </w:p>
          <w:p w14:paraId="5C437593" w14:textId="54685772" w:rsidR="00285FC3" w:rsidRPr="0046462E" w:rsidRDefault="0046462E" w:rsidP="00285FC3">
            <w:pPr>
              <w:widowControl w:val="0"/>
              <w:autoSpaceDE w:val="0"/>
              <w:autoSpaceDN w:val="0"/>
              <w:spacing w:line="240" w:lineRule="auto"/>
              <w:ind w:left="108"/>
              <w:rPr>
                <w:rFonts w:ascii="Arial" w:hAnsi="Arial" w:cs="Arial"/>
                <w:i/>
                <w:kern w:val="0"/>
                <w:sz w:val="24"/>
                <w:szCs w:val="22"/>
              </w:rPr>
            </w:pPr>
            <w:r>
              <w:rPr>
                <w:rFonts w:ascii="Arial" w:hAnsi="Arial" w:cs="Arial" w:hint="eastAsia"/>
                <w:i/>
                <w:spacing w:val="-10"/>
                <w:kern w:val="0"/>
                <w:sz w:val="24"/>
                <w:szCs w:val="22"/>
              </w:rPr>
              <w:t>13</w:t>
            </w:r>
          </w:p>
          <w:p w14:paraId="2DFB50A3" w14:textId="25C39F90" w:rsidR="00285FC3" w:rsidRPr="00285FC3" w:rsidRDefault="00285FC3" w:rsidP="0040763C">
            <w:pPr>
              <w:widowControl w:val="0"/>
              <w:autoSpaceDE w:val="0"/>
              <w:autoSpaceDN w:val="0"/>
              <w:spacing w:line="256" w:lineRule="exact"/>
              <w:rPr>
                <w:rFonts w:ascii="Arial" w:hAnsi="Arial" w:cs="Arial"/>
                <w:i/>
                <w:kern w:val="0"/>
                <w:sz w:val="24"/>
                <w:szCs w:val="22"/>
              </w:rPr>
            </w:pPr>
          </w:p>
        </w:tc>
      </w:tr>
    </w:tbl>
    <w:p w14:paraId="09AB81AD" w14:textId="7D037AE6" w:rsidR="002C516C" w:rsidRDefault="002C516C">
      <w:pPr>
        <w:rPr>
          <w:rFonts w:ascii="Arial" w:hAnsi="Arial" w:cs="Arial"/>
          <w:sz w:val="24"/>
          <w:szCs w:val="24"/>
        </w:rPr>
      </w:pPr>
    </w:p>
    <w:p w14:paraId="2A9B35BF" w14:textId="74AA299C" w:rsidR="002C516C" w:rsidRDefault="002C516C">
      <w:pPr>
        <w:rPr>
          <w:rFonts w:ascii="Arial" w:hAnsi="Arial" w:cs="Arial"/>
          <w:sz w:val="24"/>
          <w:szCs w:val="24"/>
        </w:rPr>
      </w:pPr>
    </w:p>
    <w:p w14:paraId="331A9746" w14:textId="6AD53A1A" w:rsidR="002C516C" w:rsidRDefault="002C516C">
      <w:pPr>
        <w:rPr>
          <w:rFonts w:ascii="Arial" w:hAnsi="Arial" w:cs="Arial"/>
          <w:sz w:val="24"/>
          <w:szCs w:val="24"/>
        </w:rPr>
      </w:pPr>
    </w:p>
    <w:p w14:paraId="61C42CAE" w14:textId="6CA8DD34" w:rsidR="002C516C" w:rsidRDefault="002C516C">
      <w:pPr>
        <w:rPr>
          <w:rFonts w:ascii="Arial" w:hAnsi="Arial" w:cs="Arial"/>
          <w:sz w:val="24"/>
          <w:szCs w:val="24"/>
        </w:rPr>
      </w:pPr>
    </w:p>
    <w:p w14:paraId="2BFA6DFB" w14:textId="77777777" w:rsidR="007914B8" w:rsidRDefault="007914B8">
      <w:pPr>
        <w:rPr>
          <w:rFonts w:ascii="Arial" w:hAnsi="Arial" w:cs="Arial"/>
          <w:sz w:val="24"/>
          <w:szCs w:val="24"/>
        </w:rPr>
      </w:pPr>
    </w:p>
    <w:p w14:paraId="343D0959" w14:textId="77777777" w:rsidR="007914B8" w:rsidRDefault="007914B8">
      <w:pPr>
        <w:rPr>
          <w:rFonts w:ascii="Arial" w:hAnsi="Arial" w:cs="Arial"/>
          <w:sz w:val="24"/>
          <w:szCs w:val="24"/>
        </w:rPr>
      </w:pPr>
    </w:p>
    <w:p w14:paraId="2BBAFFB2" w14:textId="70363171" w:rsidR="002C516C" w:rsidRDefault="002C516C">
      <w:pPr>
        <w:rPr>
          <w:rFonts w:ascii="Arial" w:hAnsi="Arial" w:cs="Arial"/>
          <w:sz w:val="24"/>
          <w:szCs w:val="24"/>
        </w:rPr>
      </w:pPr>
    </w:p>
    <w:p w14:paraId="739D1BAF" w14:textId="7C7B54CF" w:rsidR="00D30E84" w:rsidRDefault="00D30E84">
      <w:pPr>
        <w:rPr>
          <w:rFonts w:ascii="Arial" w:hAnsi="Arial" w:cs="Arial"/>
          <w:sz w:val="24"/>
          <w:szCs w:val="24"/>
        </w:rPr>
      </w:pPr>
    </w:p>
    <w:p w14:paraId="30713167" w14:textId="77777777" w:rsidR="00926587" w:rsidRDefault="00926587">
      <w:pPr>
        <w:rPr>
          <w:rFonts w:ascii="Arial" w:hAnsi="Arial" w:cs="Arial"/>
          <w:b/>
          <w:bCs/>
          <w:sz w:val="24"/>
          <w:szCs w:val="24"/>
        </w:rPr>
      </w:pPr>
    </w:p>
    <w:p w14:paraId="4FB5B9DB" w14:textId="77777777" w:rsidR="00926587" w:rsidRDefault="00926587">
      <w:pPr>
        <w:rPr>
          <w:rFonts w:ascii="Arial" w:hAnsi="Arial" w:cs="Arial"/>
          <w:b/>
          <w:bCs/>
          <w:sz w:val="24"/>
          <w:szCs w:val="24"/>
        </w:rPr>
      </w:pPr>
    </w:p>
    <w:p w14:paraId="6220CD69" w14:textId="77777777" w:rsidR="00247E07" w:rsidRDefault="00247E07">
      <w:pPr>
        <w:rPr>
          <w:rFonts w:ascii="Arial" w:hAnsi="Arial" w:cs="Arial"/>
          <w:b/>
          <w:bCs/>
          <w:sz w:val="24"/>
          <w:szCs w:val="24"/>
        </w:rPr>
      </w:pPr>
    </w:p>
    <w:p w14:paraId="3BCDFC9D" w14:textId="77777777" w:rsidR="00247E07" w:rsidRDefault="00247E07">
      <w:pPr>
        <w:rPr>
          <w:rFonts w:ascii="Arial" w:hAnsi="Arial" w:cs="Arial"/>
          <w:b/>
          <w:bCs/>
          <w:sz w:val="24"/>
          <w:szCs w:val="24"/>
        </w:rPr>
      </w:pPr>
    </w:p>
    <w:p w14:paraId="5A08B8E5" w14:textId="77777777" w:rsidR="00247E07" w:rsidRDefault="00247E07">
      <w:pPr>
        <w:rPr>
          <w:rFonts w:ascii="Arial" w:hAnsi="Arial" w:cs="Arial"/>
          <w:b/>
          <w:bCs/>
          <w:sz w:val="24"/>
          <w:szCs w:val="24"/>
        </w:rPr>
      </w:pPr>
    </w:p>
    <w:p w14:paraId="67F98055" w14:textId="3F1A79EE" w:rsidR="00D30E84" w:rsidRPr="009A3DCE" w:rsidRDefault="009A3DCE" w:rsidP="009A3DCE">
      <w:pPr>
        <w:pStyle w:val="a9"/>
        <w:numPr>
          <w:ilvl w:val="0"/>
          <w:numId w:val="2"/>
        </w:numPr>
        <w:rPr>
          <w:rFonts w:ascii="Arial" w:hAnsi="Arial" w:cs="Arial"/>
          <w:sz w:val="24"/>
          <w:szCs w:val="24"/>
          <w:u w:val="single"/>
        </w:rPr>
      </w:pPr>
      <w:r w:rsidRPr="009A3DCE">
        <w:rPr>
          <w:rFonts w:ascii="Arial" w:hAnsi="Arial" w:cs="Arial" w:hint="eastAsia"/>
          <w:b/>
          <w:bCs/>
          <w:sz w:val="24"/>
          <w:szCs w:val="24"/>
        </w:rPr>
        <w:lastRenderedPageBreak/>
        <w:t>Introduction</w:t>
      </w:r>
    </w:p>
    <w:p w14:paraId="4E8ADA69" w14:textId="4E8803B9" w:rsidR="009A3DCE" w:rsidRDefault="00F32938">
      <w:pPr>
        <w:rPr>
          <w:rFonts w:ascii="Arial" w:hAnsi="Arial" w:cs="Arial"/>
          <w:sz w:val="24"/>
          <w:szCs w:val="24"/>
        </w:rPr>
      </w:pPr>
      <w:r w:rsidRPr="00F32938">
        <w:rPr>
          <w:rFonts w:ascii="Arial" w:hAnsi="Arial" w:cs="Arial" w:hint="eastAsia"/>
          <w:sz w:val="24"/>
          <w:szCs w:val="24"/>
        </w:rPr>
        <w:t>CG trailers and promotional videos are now among the key points of interaction between the games and the audiences in the present-day game culture.</w:t>
      </w:r>
      <w:r w:rsidR="009A3DCE" w:rsidRPr="009A3DCE">
        <w:rPr>
          <w:rFonts w:ascii="Arial" w:hAnsi="Arial" w:cs="Arial" w:hint="eastAsia"/>
          <w:sz w:val="24"/>
          <w:szCs w:val="24"/>
        </w:rPr>
        <w:t xml:space="preserve">Long before players interact with gameplay systems, characters, or narratives, these short-form audiovisual texts shape how a game is emotionally perceived and anticipated. </w:t>
      </w:r>
    </w:p>
    <w:p w14:paraId="41805D0C" w14:textId="77777777" w:rsidR="00A30044" w:rsidRDefault="00A30044">
      <w:pPr>
        <w:rPr>
          <w:rFonts w:ascii="Arial" w:hAnsi="Arial" w:cs="Arial"/>
          <w:sz w:val="24"/>
          <w:szCs w:val="24"/>
        </w:rPr>
      </w:pPr>
    </w:p>
    <w:p w14:paraId="2F54E208" w14:textId="1985B917" w:rsidR="00A30044" w:rsidRDefault="00562B71">
      <w:pPr>
        <w:rPr>
          <w:rFonts w:ascii="Arial" w:hAnsi="Arial" w:cs="Arial"/>
          <w:sz w:val="24"/>
          <w:szCs w:val="24"/>
        </w:rPr>
      </w:pPr>
      <w:r w:rsidRPr="00562B71">
        <w:rPr>
          <w:rFonts w:ascii="Arial" w:hAnsi="Arial" w:cs="Arial" w:hint="eastAsia"/>
          <w:sz w:val="24"/>
          <w:szCs w:val="24"/>
        </w:rPr>
        <w:t>Game CG trailers more and more take over cinematic styles similar to film trailers and short animation, as well as expressive editing, narrative rhythm, and atmospheric visual design. Even though they are short and not interactive, several of these trailers are very emotionally captivating, inviting the viewer to develop an affective bond with the worlds of fiction, the characters, and the experiences of playing the game in the future. This brings up an important question, how would game CG trailers build emotional involvement in such a limited and fragmented narrative form?</w:t>
      </w:r>
    </w:p>
    <w:p w14:paraId="1F803609" w14:textId="77777777" w:rsidR="00562B71" w:rsidRPr="00FE525A" w:rsidRDefault="00562B71">
      <w:pPr>
        <w:rPr>
          <w:rFonts w:ascii="Arial" w:hAnsi="Arial" w:cs="Arial"/>
          <w:sz w:val="24"/>
          <w:szCs w:val="24"/>
        </w:rPr>
      </w:pPr>
    </w:p>
    <w:p w14:paraId="14ECB53F" w14:textId="1BF55C8D" w:rsidR="006025E6" w:rsidRDefault="00A30044">
      <w:pPr>
        <w:rPr>
          <w:rFonts w:ascii="Arial" w:hAnsi="Arial" w:cs="Arial"/>
          <w:sz w:val="24"/>
          <w:szCs w:val="24"/>
        </w:rPr>
      </w:pPr>
      <w:r w:rsidRPr="00A30044">
        <w:rPr>
          <w:rFonts w:ascii="Arial" w:hAnsi="Arial" w:cs="Arial" w:hint="eastAsia"/>
          <w:sz w:val="24"/>
          <w:szCs w:val="24"/>
        </w:rPr>
        <w:t>This paper examines game CG trailers as a form of micro-narrative that prioritises emotional orientation over narrative completion.</w:t>
      </w:r>
      <w:r w:rsidRPr="00A30044">
        <w:rPr>
          <w:rFonts w:hint="eastAsia"/>
        </w:rPr>
        <w:t xml:space="preserve"> </w:t>
      </w:r>
      <w:r w:rsidRPr="00A30044">
        <w:rPr>
          <w:rFonts w:ascii="Arial" w:hAnsi="Arial" w:cs="Arial" w:hint="eastAsia"/>
          <w:sz w:val="24"/>
          <w:szCs w:val="24"/>
        </w:rPr>
        <w:t xml:space="preserve">The discussion also uses close visual study of the chosen CG trailers of the game as the specific subject of the discussion is the elements of editing and rhythm of narrative in building anticipation and emotional engagement. Comparing these approaches to those that are typically present in cinematic storytelling, the </w:t>
      </w:r>
      <w:r w:rsidRPr="00A30044">
        <w:rPr>
          <w:rFonts w:ascii="Arial" w:hAnsi="Arial" w:cs="Arial" w:hint="eastAsia"/>
          <w:sz w:val="24"/>
          <w:szCs w:val="24"/>
        </w:rPr>
        <w:lastRenderedPageBreak/>
        <w:t xml:space="preserve">paper contextualizes game CG trailers as an intermediate audiovisual experience that sets up emotional feeling prior to the </w:t>
      </w:r>
      <w:r w:rsidR="00A2759C" w:rsidRPr="00A2759C">
        <w:rPr>
          <w:rFonts w:ascii="Arial" w:hAnsi="Arial" w:cs="Arial" w:hint="eastAsia"/>
          <w:sz w:val="24"/>
          <w:szCs w:val="24"/>
        </w:rPr>
        <w:t>player's engagement</w:t>
      </w:r>
      <w:r w:rsidRPr="00A30044">
        <w:rPr>
          <w:rFonts w:ascii="Arial" w:hAnsi="Arial" w:cs="Arial" w:hint="eastAsia"/>
          <w:sz w:val="24"/>
          <w:szCs w:val="24"/>
        </w:rPr>
        <w:t xml:space="preserve"> in the world of the game.</w:t>
      </w:r>
    </w:p>
    <w:p w14:paraId="43942957" w14:textId="69B3A7E2" w:rsidR="006034A6" w:rsidRDefault="006034A6">
      <w:pPr>
        <w:rPr>
          <w:rFonts w:ascii="Arial" w:hAnsi="Arial" w:cs="Arial"/>
          <w:sz w:val="24"/>
          <w:szCs w:val="24"/>
        </w:rPr>
      </w:pPr>
    </w:p>
    <w:p w14:paraId="0D1E4C7D" w14:textId="77777777" w:rsidR="005F5BC4" w:rsidRDefault="005F5BC4">
      <w:pPr>
        <w:rPr>
          <w:rFonts w:ascii="Arial" w:hAnsi="Arial" w:cs="Arial"/>
          <w:sz w:val="24"/>
          <w:szCs w:val="24"/>
        </w:rPr>
      </w:pPr>
    </w:p>
    <w:p w14:paraId="528D3EA6" w14:textId="5E7A04EB" w:rsidR="004519AC" w:rsidRPr="00A24DBF" w:rsidRDefault="00A24DBF" w:rsidP="00A24DBF">
      <w:pPr>
        <w:pStyle w:val="a9"/>
        <w:numPr>
          <w:ilvl w:val="0"/>
          <w:numId w:val="2"/>
        </w:numPr>
        <w:rPr>
          <w:rFonts w:ascii="Arial" w:hAnsi="Arial" w:cs="Arial"/>
          <w:sz w:val="24"/>
          <w:szCs w:val="24"/>
          <w:u w:val="single"/>
        </w:rPr>
      </w:pPr>
      <w:r w:rsidRPr="00A24DBF">
        <w:rPr>
          <w:rFonts w:ascii="Arial" w:hAnsi="Arial" w:cs="Arial" w:hint="eastAsia"/>
          <w:b/>
          <w:bCs/>
          <w:sz w:val="24"/>
          <w:szCs w:val="24"/>
        </w:rPr>
        <w:t>Literature Review</w:t>
      </w:r>
    </w:p>
    <w:p w14:paraId="68CD6FAB" w14:textId="77777777" w:rsidR="00035BB1" w:rsidRDefault="00462C8F">
      <w:pPr>
        <w:rPr>
          <w:rFonts w:ascii="Arial" w:hAnsi="Arial" w:cs="Arial"/>
          <w:sz w:val="24"/>
          <w:szCs w:val="24"/>
        </w:rPr>
      </w:pPr>
      <w:r w:rsidRPr="00462C8F">
        <w:rPr>
          <w:rFonts w:ascii="Arial" w:hAnsi="Arial" w:cs="Arial" w:hint="eastAsia"/>
          <w:sz w:val="24"/>
          <w:szCs w:val="24"/>
        </w:rPr>
        <w:t xml:space="preserve">Scholars of film and media studies have long argued that emotional engagement in audiovisual texts is constructed through formal organisation rather than narrative completion alone. </w:t>
      </w:r>
      <w:r w:rsidR="00035BB1" w:rsidRPr="00035BB1">
        <w:rPr>
          <w:rFonts w:ascii="Arial" w:hAnsi="Arial" w:cs="Arial" w:hint="eastAsia"/>
          <w:sz w:val="24"/>
          <w:szCs w:val="24"/>
        </w:rPr>
        <w:t>n terms of film editing, Murch (2001) also argues that emotional logic tends to dominate the editing process whereby the focus of decisions to be made should be on affective clarity rather than narrative continuity. When these concepts are applied to the short form and fragmentary media, Manovich (2001) and Ryan (2001) claim that sense of atmosphere, rhythm and situational elements can be used to create narrative engagement in the face of non-fully developed story structures. The combination of these views allows developing a theoretical framework of how game CG trailers, with all their shortness and fragmented plot, can form emotional involvement based on cinematic editing and visual narration.</w:t>
      </w:r>
    </w:p>
    <w:p w14:paraId="77042122" w14:textId="77777777" w:rsidR="00035BB1" w:rsidRDefault="00035BB1">
      <w:pPr>
        <w:rPr>
          <w:rFonts w:ascii="Arial" w:hAnsi="Arial" w:cs="Arial"/>
          <w:sz w:val="24"/>
          <w:szCs w:val="24"/>
        </w:rPr>
      </w:pPr>
    </w:p>
    <w:p w14:paraId="6D16F12B" w14:textId="24D82FEA" w:rsidR="004519AC" w:rsidRDefault="00035BB1">
      <w:pPr>
        <w:rPr>
          <w:rFonts w:ascii="Arial" w:hAnsi="Arial" w:cs="Arial"/>
          <w:sz w:val="24"/>
          <w:szCs w:val="24"/>
        </w:rPr>
      </w:pPr>
      <w:r w:rsidRPr="00035BB1">
        <w:rPr>
          <w:rFonts w:ascii="Arial" w:hAnsi="Arial" w:cs="Arial" w:hint="eastAsia"/>
          <w:sz w:val="24"/>
          <w:szCs w:val="24"/>
        </w:rPr>
        <w:t>Based on</w:t>
      </w:r>
      <w:r w:rsidR="005D45A2" w:rsidRPr="005D45A2">
        <w:rPr>
          <w:rFonts w:ascii="Arial" w:hAnsi="Arial" w:cs="Arial" w:hint="eastAsia"/>
          <w:sz w:val="24"/>
          <w:szCs w:val="24"/>
        </w:rPr>
        <w:t xml:space="preserve"> cinematic theories of emotional construction, </w:t>
      </w:r>
      <w:r w:rsidR="00597DCD" w:rsidRPr="00597DCD">
        <w:rPr>
          <w:rFonts w:ascii="Arial" w:hAnsi="Arial" w:cs="Arial" w:hint="eastAsia"/>
          <w:sz w:val="24"/>
          <w:szCs w:val="24"/>
        </w:rPr>
        <w:t>scholars of game and interactive media studies have contributed more to the debate of emotional engagement beyond the moments of actual interaction.</w:t>
      </w:r>
      <w:r w:rsidR="005D45A2" w:rsidRPr="005D45A2">
        <w:rPr>
          <w:rFonts w:ascii="Arial" w:hAnsi="Arial" w:cs="Arial" w:hint="eastAsia"/>
          <w:sz w:val="24"/>
          <w:szCs w:val="24"/>
        </w:rPr>
        <w:t xml:space="preserve"> Calleja (2011) argues </w:t>
      </w:r>
      <w:r w:rsidR="005D45A2" w:rsidRPr="005D45A2">
        <w:rPr>
          <w:rFonts w:ascii="Arial" w:hAnsi="Arial" w:cs="Arial" w:hint="eastAsia"/>
          <w:sz w:val="24"/>
          <w:szCs w:val="24"/>
        </w:rPr>
        <w:lastRenderedPageBreak/>
        <w:t xml:space="preserve">that player engagement is not limited to gameplay itself, but also includes anticipatory and affective orientations that form before interaction begins. </w:t>
      </w:r>
      <w:r w:rsidR="001E31C9" w:rsidRPr="001E31C9">
        <w:rPr>
          <w:rFonts w:ascii="Arial" w:hAnsi="Arial" w:cs="Arial" w:hint="eastAsia"/>
          <w:sz w:val="24"/>
          <w:szCs w:val="24"/>
        </w:rPr>
        <w:t>In this respect, it is possible to influence emotional involvement by means of paratextual content, including promotional videos, that precondition the manner in which gamers experience a game world on an emotional level.</w:t>
      </w:r>
      <w:r w:rsidR="005D45A2" w:rsidRPr="005D45A2">
        <w:rPr>
          <w:rFonts w:ascii="Arial" w:hAnsi="Arial" w:cs="Arial" w:hint="eastAsia"/>
          <w:sz w:val="24"/>
          <w:szCs w:val="24"/>
        </w:rPr>
        <w:t xml:space="preserve"> Similarly, Jenkins (2004) suggest</w:t>
      </w:r>
      <w:r w:rsidR="001E31C9">
        <w:rPr>
          <w:rFonts w:ascii="Arial" w:hAnsi="Arial" w:cs="Arial" w:hint="eastAsia"/>
          <w:sz w:val="24"/>
          <w:szCs w:val="24"/>
        </w:rPr>
        <w:t>ed</w:t>
      </w:r>
      <w:r w:rsidR="005D45A2" w:rsidRPr="005D45A2">
        <w:rPr>
          <w:rFonts w:ascii="Arial" w:hAnsi="Arial" w:cs="Arial" w:hint="eastAsia"/>
          <w:sz w:val="24"/>
          <w:szCs w:val="24"/>
        </w:rPr>
        <w:t xml:space="preserve"> that games guide emotional and experiential engagement rather than delivering closed, linear stories. </w:t>
      </w:r>
      <w:r w:rsidR="00171FB5" w:rsidRPr="00171FB5">
        <w:rPr>
          <w:rFonts w:ascii="Arial" w:hAnsi="Arial" w:cs="Arial" w:hint="eastAsia"/>
          <w:sz w:val="24"/>
          <w:szCs w:val="24"/>
        </w:rPr>
        <w:t>The</w:t>
      </w:r>
      <w:r w:rsidR="00171FB5">
        <w:rPr>
          <w:rFonts w:ascii="Arial" w:hAnsi="Arial" w:cs="Arial" w:hint="eastAsia"/>
          <w:sz w:val="24"/>
          <w:szCs w:val="24"/>
        </w:rPr>
        <w:t>se</w:t>
      </w:r>
      <w:r w:rsidR="00171FB5" w:rsidRPr="00171FB5">
        <w:rPr>
          <w:rFonts w:ascii="Arial" w:hAnsi="Arial" w:cs="Arial" w:hint="eastAsia"/>
          <w:sz w:val="24"/>
          <w:szCs w:val="24"/>
        </w:rPr>
        <w:t xml:space="preserve"> views are specifically applicable to the consideration of game CG trailers, where the role of emotional engagement has been located as a planned action that comes before the interaction,</w:t>
      </w:r>
      <w:r w:rsidR="005D45A2" w:rsidRPr="005D45A2">
        <w:rPr>
          <w:rFonts w:ascii="Arial" w:hAnsi="Arial" w:cs="Arial" w:hint="eastAsia"/>
          <w:sz w:val="24"/>
          <w:szCs w:val="24"/>
        </w:rPr>
        <w:t xml:space="preserve"> rather than a by-product of interaction alone.</w:t>
      </w:r>
    </w:p>
    <w:p w14:paraId="21BFB9B2" w14:textId="77777777" w:rsidR="00FD682C" w:rsidRDefault="00FD682C">
      <w:pPr>
        <w:rPr>
          <w:rFonts w:ascii="Arial" w:hAnsi="Arial" w:cs="Arial"/>
          <w:sz w:val="24"/>
          <w:szCs w:val="24"/>
        </w:rPr>
      </w:pPr>
    </w:p>
    <w:p w14:paraId="6673C807" w14:textId="25A47239" w:rsidR="00FD682C" w:rsidRDefault="00FD682C">
      <w:pPr>
        <w:rPr>
          <w:rFonts w:ascii="Arial" w:hAnsi="Arial" w:cs="Arial"/>
          <w:sz w:val="24"/>
          <w:szCs w:val="24"/>
        </w:rPr>
      </w:pPr>
    </w:p>
    <w:p w14:paraId="24298846" w14:textId="4F1ECCA8" w:rsidR="00FD682C" w:rsidRPr="003F6A73" w:rsidRDefault="003F6A73" w:rsidP="003F6A73">
      <w:pPr>
        <w:pStyle w:val="a9"/>
        <w:numPr>
          <w:ilvl w:val="0"/>
          <w:numId w:val="2"/>
        </w:numPr>
        <w:rPr>
          <w:rFonts w:ascii="Arial" w:hAnsi="Arial" w:cs="Arial"/>
          <w:b/>
          <w:bCs/>
          <w:sz w:val="24"/>
          <w:szCs w:val="24"/>
        </w:rPr>
      </w:pPr>
      <w:r w:rsidRPr="003F6A73">
        <w:rPr>
          <w:rFonts w:ascii="Arial" w:hAnsi="Arial" w:cs="Arial" w:hint="eastAsia"/>
          <w:b/>
          <w:bCs/>
          <w:sz w:val="24"/>
          <w:szCs w:val="24"/>
        </w:rPr>
        <w:t>Game CG Trailers as Micro-Narratives</w:t>
      </w:r>
    </w:p>
    <w:p w14:paraId="6CC80209" w14:textId="018BE67B" w:rsidR="00FD682C" w:rsidRDefault="0014731C">
      <w:pPr>
        <w:rPr>
          <w:rFonts w:ascii="Arial" w:hAnsi="Arial" w:cs="Arial"/>
          <w:sz w:val="24"/>
          <w:szCs w:val="24"/>
        </w:rPr>
      </w:pPr>
      <w:r w:rsidRPr="0014731C">
        <w:rPr>
          <w:rFonts w:ascii="Arial" w:hAnsi="Arial" w:cs="Arial" w:hint="eastAsia"/>
          <w:sz w:val="24"/>
          <w:szCs w:val="24"/>
        </w:rPr>
        <w:t>Game CG trailers, instead of being mini-versions of full-fledged movie plots, should be more profitably defined as micro-narratives. Such trailers do not often pursue the explanation of characters, worlds, and events to the end. Rather, they give snippets - particular moments, visual images or moods of emotion - which direct the audience to some specific mood or emotional condition. There is a tendency to hide narrative information, the causality is not always clear, and conflicts are not resolved. Nevertheless, this seeming lack does not lessen interest.</w:t>
      </w:r>
      <w:r w:rsidRPr="0014731C">
        <w:rPr>
          <w:rFonts w:hint="eastAsia"/>
        </w:rPr>
        <w:t xml:space="preserve"> </w:t>
      </w:r>
      <w:r w:rsidRPr="0014731C">
        <w:rPr>
          <w:rFonts w:ascii="Arial" w:hAnsi="Arial" w:cs="Arial" w:hint="eastAsia"/>
          <w:sz w:val="24"/>
          <w:szCs w:val="24"/>
        </w:rPr>
        <w:t xml:space="preserve">Instead, it prioritises emotional cues over </w:t>
      </w:r>
      <w:r w:rsidRPr="0014731C">
        <w:rPr>
          <w:rFonts w:ascii="Arial" w:hAnsi="Arial" w:cs="Arial" w:hint="eastAsia"/>
          <w:sz w:val="24"/>
          <w:szCs w:val="24"/>
        </w:rPr>
        <w:lastRenderedPageBreak/>
        <w:t>narrative explanations, encouraging viewers to respond emotionally rather than cognitively.</w:t>
      </w:r>
      <w:r w:rsidRPr="0014731C">
        <w:rPr>
          <w:rFonts w:hint="eastAsia"/>
        </w:rPr>
        <w:t xml:space="preserve"> </w:t>
      </w:r>
      <w:r w:rsidRPr="0014731C">
        <w:rPr>
          <w:rFonts w:ascii="Arial" w:hAnsi="Arial" w:cs="Arial" w:hint="eastAsia"/>
          <w:sz w:val="24"/>
          <w:szCs w:val="24"/>
        </w:rPr>
        <w:t>Although the plots may not be fully developed, as it is argued by Ryan (2001), narrative engagement may be created by the use of atmosphere and situational cues.</w:t>
      </w:r>
    </w:p>
    <w:p w14:paraId="1F9C0B77" w14:textId="77777777" w:rsidR="00FD682C" w:rsidRDefault="00FD682C">
      <w:pPr>
        <w:rPr>
          <w:rFonts w:ascii="Arial" w:hAnsi="Arial" w:cs="Arial"/>
          <w:sz w:val="24"/>
          <w:szCs w:val="24"/>
        </w:rPr>
      </w:pPr>
    </w:p>
    <w:p w14:paraId="64A21D5C" w14:textId="279466E2" w:rsidR="0014731C" w:rsidRPr="003F6A73" w:rsidRDefault="00D74D52">
      <w:pPr>
        <w:rPr>
          <w:rFonts w:ascii="Arial" w:hAnsi="Arial" w:cs="Arial"/>
          <w:sz w:val="24"/>
          <w:szCs w:val="24"/>
        </w:rPr>
      </w:pPr>
      <w:r w:rsidRPr="00D74D52">
        <w:rPr>
          <w:rFonts w:ascii="Arial" w:hAnsi="Arial" w:cs="Arial" w:hint="eastAsia"/>
          <w:sz w:val="24"/>
          <w:szCs w:val="24"/>
        </w:rPr>
        <w:t>The boss fight against Malenia, Blade of Miquella</w:t>
      </w:r>
      <w:r w:rsidR="00F672E0" w:rsidRPr="00F672E0">
        <w:rPr>
          <w:rFonts w:ascii="Arial" w:hAnsi="Arial" w:cs="Arial" w:hint="eastAsia"/>
          <w:sz w:val="24"/>
          <w:szCs w:val="24"/>
        </w:rPr>
        <w:t xml:space="preserve"> (</w:t>
      </w:r>
      <w:r w:rsidR="006348FA" w:rsidRPr="006348FA">
        <w:rPr>
          <w:rFonts w:ascii="Arial" w:hAnsi="Arial" w:cs="Arial" w:hint="eastAsia"/>
          <w:sz w:val="24"/>
          <w:szCs w:val="24"/>
        </w:rPr>
        <w:t xml:space="preserve">Figure </w:t>
      </w:r>
      <w:r w:rsidR="00F672E0">
        <w:rPr>
          <w:rFonts w:ascii="Arial" w:hAnsi="Arial" w:cs="Arial" w:hint="eastAsia"/>
          <w:sz w:val="24"/>
          <w:szCs w:val="24"/>
        </w:rPr>
        <w:t>1</w:t>
      </w:r>
      <w:r w:rsidR="00F672E0" w:rsidRPr="00F672E0">
        <w:rPr>
          <w:rFonts w:ascii="Arial" w:hAnsi="Arial" w:cs="Arial" w:hint="eastAsia"/>
          <w:sz w:val="24"/>
          <w:szCs w:val="24"/>
        </w:rPr>
        <w:t>)</w:t>
      </w:r>
      <w:r w:rsidRPr="00D74D52">
        <w:rPr>
          <w:rFonts w:ascii="Arial" w:hAnsi="Arial" w:cs="Arial" w:hint="eastAsia"/>
          <w:sz w:val="24"/>
          <w:szCs w:val="24"/>
        </w:rPr>
        <w:t xml:space="preserve"> in </w:t>
      </w:r>
      <w:r w:rsidRPr="00F672E0">
        <w:rPr>
          <w:rFonts w:ascii="Arial" w:hAnsi="Arial" w:cs="Arial" w:hint="eastAsia"/>
          <w:i/>
          <w:iCs/>
          <w:sz w:val="24"/>
          <w:szCs w:val="24"/>
        </w:rPr>
        <w:t>Elden Ring</w:t>
      </w:r>
      <w:r w:rsidRPr="00D74D52">
        <w:rPr>
          <w:rFonts w:ascii="Arial" w:hAnsi="Arial" w:cs="Arial" w:hint="eastAsia"/>
          <w:sz w:val="24"/>
          <w:szCs w:val="24"/>
        </w:rPr>
        <w:t xml:space="preserve"> provides evidence of the way in which cinematic editing and visual narrative can be utilized in games to build emotional, as opposed to narrative, exposition. Such sequence does not appear as a promotional CG trailer but as the part of an in-game and the cutscenes were incorporated into a personal gameplay. The first introduction of Malenia is characterized by a</w:t>
      </w:r>
      <w:r>
        <w:rPr>
          <w:rFonts w:ascii="Arial" w:hAnsi="Arial" w:cs="Arial" w:hint="eastAsia"/>
          <w:sz w:val="24"/>
          <w:szCs w:val="24"/>
        </w:rPr>
        <w:t>n</w:t>
      </w:r>
      <w:r w:rsidRPr="00D74D52">
        <w:rPr>
          <w:rFonts w:ascii="Arial" w:hAnsi="Arial" w:cs="Arial" w:hint="eastAsia"/>
          <w:sz w:val="24"/>
          <w:szCs w:val="24"/>
        </w:rPr>
        <w:t xml:space="preserve"> </w:t>
      </w:r>
      <w:r>
        <w:rPr>
          <w:rFonts w:ascii="Arial" w:hAnsi="Arial" w:cs="Arial" w:hint="eastAsia"/>
          <w:sz w:val="24"/>
          <w:szCs w:val="24"/>
        </w:rPr>
        <w:t>edited</w:t>
      </w:r>
      <w:r w:rsidRPr="00D74D52">
        <w:rPr>
          <w:rFonts w:ascii="Arial" w:hAnsi="Arial" w:cs="Arial" w:hint="eastAsia"/>
          <w:sz w:val="24"/>
          <w:szCs w:val="24"/>
        </w:rPr>
        <w:t xml:space="preserve"> camera work</w:t>
      </w:r>
      <w:r>
        <w:rPr>
          <w:rFonts w:ascii="Arial" w:hAnsi="Arial" w:cs="Arial" w:hint="eastAsia"/>
          <w:sz w:val="24"/>
          <w:szCs w:val="24"/>
        </w:rPr>
        <w:t xml:space="preserve">: </w:t>
      </w:r>
      <w:r w:rsidRPr="00D74D52">
        <w:rPr>
          <w:rFonts w:ascii="Arial" w:hAnsi="Arial" w:cs="Arial" w:hint="eastAsia"/>
          <w:sz w:val="24"/>
          <w:szCs w:val="24"/>
        </w:rPr>
        <w:t>slow camera movement, controlled framing, and minimal musical emphasis establish a sense of solemnity and latent threat.</w:t>
      </w:r>
      <w:r w:rsidR="00940124" w:rsidRPr="00940124">
        <w:rPr>
          <w:rFonts w:hint="eastAsia"/>
        </w:rPr>
        <w:t xml:space="preserve"> </w:t>
      </w:r>
      <w:r w:rsidR="00940124" w:rsidRPr="00940124">
        <w:rPr>
          <w:rFonts w:ascii="Arial" w:hAnsi="Arial" w:cs="Arial" w:hint="eastAsia"/>
          <w:sz w:val="24"/>
          <w:szCs w:val="24"/>
        </w:rPr>
        <w:t>The editing here serves temporal suspension, letting the player experience Malenia</w:t>
      </w:r>
      <w:r w:rsidR="00940124" w:rsidRPr="00940124">
        <w:rPr>
          <w:rFonts w:ascii="Arial" w:hAnsi="Arial" w:cs="Arial" w:hint="eastAsia"/>
          <w:sz w:val="24"/>
          <w:szCs w:val="24"/>
        </w:rPr>
        <w:t>’</w:t>
      </w:r>
      <w:r w:rsidR="00940124" w:rsidRPr="00940124">
        <w:rPr>
          <w:rFonts w:ascii="Arial" w:hAnsi="Arial" w:cs="Arial" w:hint="eastAsia"/>
          <w:sz w:val="24"/>
          <w:szCs w:val="24"/>
        </w:rPr>
        <w:t>s presence instead of instantly setting her as an antagonist that must be beaten.</w:t>
      </w:r>
      <w:r w:rsidR="00940124" w:rsidRPr="00940124">
        <w:rPr>
          <w:rFonts w:hint="eastAsia"/>
        </w:rPr>
        <w:t xml:space="preserve"> </w:t>
      </w:r>
      <w:r w:rsidR="00940124" w:rsidRPr="00940124">
        <w:rPr>
          <w:rFonts w:ascii="Arial" w:hAnsi="Arial" w:cs="Arial" w:hint="eastAsia"/>
          <w:sz w:val="24"/>
          <w:szCs w:val="24"/>
        </w:rPr>
        <w:t>As Murch (2001) suggests, effective editing privileges emotional clarity over narrative logic, and this sequence exemplifies how editing functions as an affective reorientation tool.</w:t>
      </w:r>
      <w:r w:rsidR="00940124" w:rsidRPr="00940124">
        <w:rPr>
          <w:rFonts w:hint="eastAsia"/>
        </w:rPr>
        <w:t xml:space="preserve"> </w:t>
      </w:r>
      <w:r w:rsidR="00940124" w:rsidRPr="00F672E0">
        <w:rPr>
          <w:rFonts w:ascii="Arial" w:hAnsi="Arial" w:cs="Arial" w:hint="eastAsia"/>
          <w:i/>
          <w:iCs/>
          <w:sz w:val="24"/>
          <w:szCs w:val="24"/>
        </w:rPr>
        <w:t>Elden Ring</w:t>
      </w:r>
      <w:r w:rsidR="00940124" w:rsidRPr="00940124">
        <w:rPr>
          <w:rFonts w:ascii="Arial" w:hAnsi="Arial" w:cs="Arial" w:hint="eastAsia"/>
          <w:sz w:val="24"/>
          <w:szCs w:val="24"/>
        </w:rPr>
        <w:t>, in this way, shows how the application of cinematic editing to the gameplay goes beyond the spectacle itself and actively influences the involvement of the players by creating a sense of emotional build-up instead of narrative completion.</w:t>
      </w:r>
    </w:p>
    <w:p w14:paraId="1384D153" w14:textId="7869C6A4" w:rsidR="00C574D5" w:rsidRDefault="00C574D5">
      <w:pPr>
        <w:rPr>
          <w:rFonts w:ascii="Arial" w:hAnsi="Arial" w:cs="Arial"/>
          <w:sz w:val="24"/>
          <w:szCs w:val="24"/>
        </w:rPr>
      </w:pPr>
    </w:p>
    <w:p w14:paraId="241A4DD2" w14:textId="34FA8822" w:rsidR="00AF5460" w:rsidRDefault="00112F29">
      <w:pPr>
        <w:rPr>
          <w:rFonts w:ascii="Arial" w:hAnsi="Arial" w:cs="Arial"/>
          <w:sz w:val="24"/>
          <w:szCs w:val="24"/>
        </w:rPr>
      </w:pPr>
      <w:r w:rsidRPr="00112F29">
        <w:rPr>
          <w:rFonts w:ascii="Arial" w:hAnsi="Arial" w:cs="Arial" w:hint="eastAsia"/>
          <w:sz w:val="24"/>
          <w:szCs w:val="24"/>
        </w:rPr>
        <w:lastRenderedPageBreak/>
        <w:t xml:space="preserve">Another case </w:t>
      </w:r>
      <w:r>
        <w:rPr>
          <w:rFonts w:ascii="Arial" w:hAnsi="Arial" w:cs="Arial" w:hint="eastAsia"/>
          <w:sz w:val="24"/>
          <w:szCs w:val="24"/>
        </w:rPr>
        <w:t>is</w:t>
      </w:r>
      <w:r w:rsidRPr="00112F29">
        <w:rPr>
          <w:rFonts w:ascii="Arial" w:hAnsi="Arial" w:cs="Arial" w:hint="eastAsia"/>
          <w:sz w:val="24"/>
          <w:szCs w:val="24"/>
        </w:rPr>
        <w:t xml:space="preserve"> </w:t>
      </w:r>
      <w:r w:rsidRPr="00112F29">
        <w:rPr>
          <w:rFonts w:ascii="Arial" w:hAnsi="Arial" w:cs="Arial" w:hint="eastAsia"/>
          <w:sz w:val="24"/>
          <w:szCs w:val="24"/>
        </w:rPr>
        <w:t>“</w:t>
      </w:r>
      <w:r w:rsidRPr="00112F29">
        <w:rPr>
          <w:rFonts w:ascii="Arial" w:hAnsi="Arial" w:cs="Arial" w:hint="eastAsia"/>
          <w:sz w:val="24"/>
          <w:szCs w:val="24"/>
        </w:rPr>
        <w:t>Raiden Shogun: Judgment of Euthymia</w:t>
      </w:r>
      <w:r w:rsidRPr="00112F29">
        <w:rPr>
          <w:rFonts w:ascii="Arial" w:hAnsi="Arial" w:cs="Arial" w:hint="eastAsia"/>
          <w:sz w:val="24"/>
          <w:szCs w:val="24"/>
        </w:rPr>
        <w:t>”</w:t>
      </w:r>
      <w:r w:rsidRPr="00112F29">
        <w:rPr>
          <w:rFonts w:ascii="Arial" w:hAnsi="Arial" w:cs="Arial" w:hint="eastAsia"/>
          <w:sz w:val="24"/>
          <w:szCs w:val="24"/>
        </w:rPr>
        <w:t xml:space="preserve"> </w:t>
      </w:r>
      <w:r w:rsidR="00BB2CE7" w:rsidRPr="00BB2CE7">
        <w:rPr>
          <w:rFonts w:ascii="Arial" w:hAnsi="Arial" w:cs="Arial" w:hint="eastAsia"/>
          <w:sz w:val="24"/>
          <w:szCs w:val="24"/>
        </w:rPr>
        <w:t xml:space="preserve">(Figure </w:t>
      </w:r>
      <w:r w:rsidR="00BB2CE7">
        <w:rPr>
          <w:rFonts w:ascii="Arial" w:hAnsi="Arial" w:cs="Arial" w:hint="eastAsia"/>
          <w:sz w:val="24"/>
          <w:szCs w:val="24"/>
        </w:rPr>
        <w:t>2</w:t>
      </w:r>
      <w:r w:rsidR="00BB2CE7" w:rsidRPr="00BB2CE7">
        <w:rPr>
          <w:rFonts w:ascii="Arial" w:hAnsi="Arial" w:cs="Arial" w:hint="eastAsia"/>
          <w:sz w:val="24"/>
          <w:szCs w:val="24"/>
        </w:rPr>
        <w:t>)</w:t>
      </w:r>
      <w:r w:rsidR="0072758B">
        <w:rPr>
          <w:rFonts w:ascii="Arial" w:hAnsi="Arial" w:cs="Arial" w:hint="eastAsia"/>
          <w:sz w:val="24"/>
          <w:szCs w:val="24"/>
        </w:rPr>
        <w:t xml:space="preserve"> </w:t>
      </w:r>
      <w:r w:rsidRPr="00112F29">
        <w:rPr>
          <w:rFonts w:ascii="Arial" w:hAnsi="Arial" w:cs="Arial" w:hint="eastAsia"/>
          <w:sz w:val="24"/>
          <w:szCs w:val="24"/>
        </w:rPr>
        <w:t xml:space="preserve">from </w:t>
      </w:r>
      <w:r w:rsidRPr="00112F29">
        <w:rPr>
          <w:rFonts w:ascii="Arial" w:hAnsi="Arial" w:cs="Arial" w:hint="eastAsia"/>
          <w:i/>
          <w:iCs/>
          <w:sz w:val="24"/>
          <w:szCs w:val="24"/>
        </w:rPr>
        <w:t>Genshin Impact</w:t>
      </w:r>
      <w:r w:rsidRPr="00112F29">
        <w:rPr>
          <w:rFonts w:ascii="Arial" w:hAnsi="Arial" w:cs="Arial" w:hint="eastAsia"/>
          <w:sz w:val="24"/>
          <w:szCs w:val="24"/>
        </w:rPr>
        <w:t>.</w:t>
      </w:r>
      <w:r w:rsidR="00910AFC" w:rsidRPr="00910AFC">
        <w:rPr>
          <w:rFonts w:hint="eastAsia"/>
        </w:rPr>
        <w:t xml:space="preserve"> </w:t>
      </w:r>
      <w:r w:rsidR="00910AFC" w:rsidRPr="00910AFC">
        <w:rPr>
          <w:rFonts w:ascii="Arial" w:hAnsi="Arial" w:cs="Arial" w:hint="eastAsia"/>
          <w:sz w:val="24"/>
          <w:szCs w:val="24"/>
        </w:rPr>
        <w:t>The PV starts with</w:t>
      </w:r>
      <w:r w:rsidR="00910AFC">
        <w:rPr>
          <w:rFonts w:ascii="Arial" w:hAnsi="Arial" w:cs="Arial" w:hint="eastAsia"/>
          <w:sz w:val="24"/>
          <w:szCs w:val="24"/>
        </w:rPr>
        <w:t xml:space="preserve"> </w:t>
      </w:r>
      <w:r w:rsidR="00910AFC" w:rsidRPr="00910AFC">
        <w:rPr>
          <w:rFonts w:ascii="Arial" w:hAnsi="Arial" w:cs="Arial" w:hint="eastAsia"/>
          <w:sz w:val="24"/>
          <w:szCs w:val="24"/>
        </w:rPr>
        <w:t>the camera</w:t>
      </w:r>
      <w:r w:rsidR="00910AFC">
        <w:rPr>
          <w:rFonts w:ascii="Arial" w:hAnsi="Arial" w:cs="Arial" w:hint="eastAsia"/>
          <w:sz w:val="24"/>
          <w:szCs w:val="24"/>
        </w:rPr>
        <w:t xml:space="preserve"> that</w:t>
      </w:r>
      <w:r w:rsidR="00910AFC" w:rsidRPr="00910AFC">
        <w:rPr>
          <w:rFonts w:ascii="Arial" w:hAnsi="Arial" w:cs="Arial" w:hint="eastAsia"/>
          <w:sz w:val="24"/>
          <w:szCs w:val="24"/>
        </w:rPr>
        <w:t xml:space="preserve"> pulled towards the city in a gradual movement starting at a distance to take the viewer into the environment</w:t>
      </w:r>
      <w:r w:rsidR="00910AFC">
        <w:rPr>
          <w:rFonts w:ascii="Arial" w:hAnsi="Arial" w:cs="Arial" w:hint="eastAsia"/>
          <w:sz w:val="24"/>
          <w:szCs w:val="24"/>
        </w:rPr>
        <w:t>, i</w:t>
      </w:r>
      <w:r w:rsidR="00910AFC" w:rsidRPr="00910AFC">
        <w:rPr>
          <w:rFonts w:ascii="Arial" w:hAnsi="Arial" w:cs="Arial" w:hint="eastAsia"/>
          <w:sz w:val="24"/>
          <w:szCs w:val="24"/>
        </w:rPr>
        <w:t>nstead of introducing the main character as a whole</w:t>
      </w:r>
      <w:r w:rsidR="00910AFC">
        <w:rPr>
          <w:rFonts w:ascii="Arial" w:hAnsi="Arial" w:cs="Arial" w:hint="eastAsia"/>
          <w:sz w:val="24"/>
          <w:szCs w:val="24"/>
        </w:rPr>
        <w:t>.Then,t</w:t>
      </w:r>
      <w:r w:rsidR="00910AFC" w:rsidRPr="00910AFC">
        <w:rPr>
          <w:rFonts w:ascii="Arial" w:hAnsi="Arial" w:cs="Arial" w:hint="eastAsia"/>
          <w:sz w:val="24"/>
          <w:szCs w:val="24"/>
        </w:rPr>
        <w:t>he camera rises upwards as the sequence proceeds further and at the center of the architecture in the city, Raiden Shogun has finally come into sight. A distorted shot, a slow forward camera motion, and a short inverted shot increase the tension, after which the attention is paid to the character herself. The shots are finalized by one decisive attack with a sword, which is followed by the enormous sound effects, with the camera shifting to the dominant point of view on the scene. This orderly visual flow creates anticipation and emotional tension followed by a shift into other character centered sequences.</w:t>
      </w:r>
      <w:r w:rsidR="00910AFC" w:rsidRPr="00910AFC">
        <w:rPr>
          <w:rFonts w:hint="eastAsia"/>
        </w:rPr>
        <w:t xml:space="preserve"> </w:t>
      </w:r>
      <w:r w:rsidR="00910AFC" w:rsidRPr="00910AFC">
        <w:rPr>
          <w:rFonts w:ascii="Arial" w:hAnsi="Arial" w:cs="Arial" w:hint="eastAsia"/>
          <w:sz w:val="24"/>
          <w:szCs w:val="24"/>
        </w:rPr>
        <w:t>Following this climactic moment,</w:t>
      </w:r>
      <w:r w:rsidR="00910AFC" w:rsidRPr="00910AFC">
        <w:rPr>
          <w:rFonts w:hint="eastAsia"/>
        </w:rPr>
        <w:t xml:space="preserve"> </w:t>
      </w:r>
      <w:r w:rsidR="00910AFC" w:rsidRPr="00910AFC">
        <w:rPr>
          <w:rFonts w:ascii="Arial" w:hAnsi="Arial" w:cs="Arial" w:hint="eastAsia"/>
          <w:sz w:val="24"/>
          <w:szCs w:val="24"/>
        </w:rPr>
        <w:t xml:space="preserve">the PV transitions to a fast cut of demonstrations of gameplay abilities. The use of fluidity and control through smooth animation, rhythmic cutting and in sync with music makes the character appear to move with an emotional charge that is then turned into trust in the playable nature of the character. This spectacle/functionality shift shows how micro-narrative works in the various registers: first on the atmospheric anticipation, then on the symbolic impact and lastly, on the embodied action. Instead of answering narrative questions, the trailer prolongs the emotional action, inviting the audience to fantasize about further contact with the character. By doing so, cinematic editing and visual </w:t>
      </w:r>
      <w:r w:rsidR="00910AFC" w:rsidRPr="00910AFC">
        <w:rPr>
          <w:rFonts w:ascii="Arial" w:hAnsi="Arial" w:cs="Arial" w:hint="eastAsia"/>
          <w:sz w:val="24"/>
          <w:szCs w:val="24"/>
        </w:rPr>
        <w:lastRenderedPageBreak/>
        <w:t>storytelling collaborate to convert the anticipation and admiration to affective contribution to strengthening the purposes of game CG trailers as means of emotional orientation as opposed to narrative fulfillment.</w:t>
      </w:r>
    </w:p>
    <w:p w14:paraId="02D6F9AA" w14:textId="5F8E29E7" w:rsidR="00C574D5" w:rsidRPr="00910AFC" w:rsidRDefault="00C574D5">
      <w:pPr>
        <w:rPr>
          <w:rFonts w:ascii="Arial" w:hAnsi="Arial" w:cs="Arial"/>
          <w:sz w:val="24"/>
          <w:szCs w:val="24"/>
        </w:rPr>
      </w:pPr>
    </w:p>
    <w:p w14:paraId="5AE761F8" w14:textId="2ED3E5B6" w:rsidR="00C574D5" w:rsidRDefault="00597DCD">
      <w:pPr>
        <w:rPr>
          <w:rFonts w:ascii="Arial" w:hAnsi="Arial" w:cs="Arial"/>
          <w:sz w:val="24"/>
          <w:szCs w:val="24"/>
        </w:rPr>
      </w:pPr>
      <w:r>
        <w:rPr>
          <w:noProof/>
        </w:rPr>
        <w:drawing>
          <wp:anchor distT="0" distB="0" distL="114300" distR="114300" simplePos="0" relativeHeight="251694080" behindDoc="0" locked="0" layoutInCell="1" allowOverlap="1" wp14:anchorId="57EAB19C" wp14:editId="22CB34B7">
            <wp:simplePos x="0" y="0"/>
            <wp:positionH relativeFrom="margin">
              <wp:align>right</wp:align>
            </wp:positionH>
            <wp:positionV relativeFrom="paragraph">
              <wp:posOffset>121920</wp:posOffset>
            </wp:positionV>
            <wp:extent cx="5274310" cy="2886075"/>
            <wp:effectExtent l="0" t="0" r="2540" b="9525"/>
            <wp:wrapNone/>
            <wp:docPr id="1094687997" name="图片 1" descr="一群动物站在地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87997" name="图片 1" descr="一群动物站在地上&#10;&#10;AI 生成的内容可能不正确。"/>
                    <pic:cNvPicPr/>
                  </pic:nvPicPr>
                  <pic:blipFill>
                    <a:blip r:embed="rId8"/>
                    <a:stretch>
                      <a:fillRect/>
                    </a:stretch>
                  </pic:blipFill>
                  <pic:spPr>
                    <a:xfrm>
                      <a:off x="0" y="0"/>
                      <a:ext cx="5274310" cy="2886075"/>
                    </a:xfrm>
                    <a:prstGeom prst="rect">
                      <a:avLst/>
                    </a:prstGeom>
                  </pic:spPr>
                </pic:pic>
              </a:graphicData>
            </a:graphic>
          </wp:anchor>
        </w:drawing>
      </w:r>
    </w:p>
    <w:p w14:paraId="76B035CB" w14:textId="4F95F281" w:rsidR="00E1405E" w:rsidRDefault="00E1405E">
      <w:pPr>
        <w:rPr>
          <w:rFonts w:ascii="Arial" w:hAnsi="Arial" w:cs="Arial"/>
          <w:sz w:val="24"/>
          <w:szCs w:val="24"/>
        </w:rPr>
      </w:pPr>
    </w:p>
    <w:p w14:paraId="174C56F6" w14:textId="1E2F7AAE" w:rsidR="00F672E0" w:rsidRDefault="00F672E0">
      <w:pPr>
        <w:rPr>
          <w:rFonts w:ascii="Arial" w:hAnsi="Arial" w:cs="Arial"/>
          <w:sz w:val="24"/>
          <w:szCs w:val="24"/>
        </w:rPr>
      </w:pPr>
    </w:p>
    <w:p w14:paraId="068B23B0" w14:textId="1C9C5C7B" w:rsidR="0080282E" w:rsidRDefault="0080282E">
      <w:pPr>
        <w:rPr>
          <w:rFonts w:ascii="Arial" w:hAnsi="Arial" w:cs="Arial"/>
          <w:sz w:val="24"/>
          <w:szCs w:val="24"/>
        </w:rPr>
      </w:pPr>
    </w:p>
    <w:p w14:paraId="401340B6" w14:textId="7C79828F" w:rsidR="0080282E" w:rsidRDefault="0080282E">
      <w:pPr>
        <w:rPr>
          <w:rFonts w:ascii="Arial" w:hAnsi="Arial" w:cs="Arial"/>
          <w:sz w:val="24"/>
          <w:szCs w:val="24"/>
        </w:rPr>
      </w:pPr>
    </w:p>
    <w:p w14:paraId="448BF555" w14:textId="623558B4" w:rsidR="00F672E0" w:rsidRDefault="00F672E0">
      <w:pPr>
        <w:rPr>
          <w:rFonts w:ascii="Arial" w:hAnsi="Arial" w:cs="Arial"/>
          <w:sz w:val="24"/>
          <w:szCs w:val="24"/>
        </w:rPr>
      </w:pPr>
    </w:p>
    <w:p w14:paraId="39D74663" w14:textId="1F30D123" w:rsidR="00D00BAB" w:rsidRDefault="00D00BAB">
      <w:pPr>
        <w:rPr>
          <w:rFonts w:ascii="Arial" w:hAnsi="Arial" w:cs="Arial"/>
          <w:b/>
          <w:bCs/>
          <w:sz w:val="24"/>
          <w:szCs w:val="24"/>
        </w:rPr>
      </w:pPr>
    </w:p>
    <w:p w14:paraId="1F4AA327" w14:textId="368DD2F7" w:rsidR="00D00BAB" w:rsidRDefault="00597DCD">
      <w:pPr>
        <w:rPr>
          <w:rFonts w:ascii="Arial" w:hAnsi="Arial" w:cs="Arial"/>
          <w:b/>
          <w:bCs/>
          <w:sz w:val="24"/>
          <w:szCs w:val="24"/>
        </w:rPr>
      </w:pPr>
      <w:r w:rsidRPr="0066666F">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5A9D99EA" wp14:editId="79E3313B">
                <wp:simplePos x="0" y="0"/>
                <wp:positionH relativeFrom="margin">
                  <wp:align>center</wp:align>
                </wp:positionH>
                <wp:positionV relativeFrom="paragraph">
                  <wp:posOffset>229870</wp:posOffset>
                </wp:positionV>
                <wp:extent cx="4514215" cy="462915"/>
                <wp:effectExtent l="0" t="0" r="0" b="0"/>
                <wp:wrapNone/>
                <wp:docPr id="2175157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462915"/>
                        </a:xfrm>
                        <a:prstGeom prst="rect">
                          <a:avLst/>
                        </a:prstGeom>
                        <a:noFill/>
                        <a:ln w="9525">
                          <a:noFill/>
                          <a:miter lim="800000"/>
                          <a:headEnd/>
                          <a:tailEnd/>
                        </a:ln>
                      </wps:spPr>
                      <wps:txbx>
                        <w:txbxContent>
                          <w:p w14:paraId="233A8140" w14:textId="31C9D4FB" w:rsidR="00F672E0" w:rsidRPr="006034A6" w:rsidRDefault="00F672E0" w:rsidP="00F672E0">
                            <w:pPr>
                              <w:jc w:val="center"/>
                              <w:rPr>
                                <w:rFonts w:ascii="Arial" w:hAnsi="Arial" w:cs="Arial"/>
                                <w:sz w:val="24"/>
                                <w:szCs w:val="24"/>
                              </w:rPr>
                            </w:pPr>
                            <w:r w:rsidRPr="00826E04">
                              <w:rPr>
                                <w:rFonts w:ascii="Arial" w:hAnsi="Arial" w:cs="Arial" w:hint="eastAsia"/>
                                <w:sz w:val="24"/>
                                <w:szCs w:val="24"/>
                              </w:rPr>
                              <w:t xml:space="preserve">Fig. </w:t>
                            </w:r>
                            <w:r>
                              <w:rPr>
                                <w:rFonts w:ascii="Arial" w:hAnsi="Arial" w:cs="Arial" w:hint="eastAsia"/>
                                <w:sz w:val="24"/>
                                <w:szCs w:val="24"/>
                              </w:rPr>
                              <w:t>1</w:t>
                            </w:r>
                            <w:r w:rsidRPr="00826E04">
                              <w:rPr>
                                <w:rFonts w:ascii="Arial" w:hAnsi="Arial" w:cs="Arial" w:hint="eastAsia"/>
                                <w:sz w:val="24"/>
                                <w:szCs w:val="24"/>
                              </w:rPr>
                              <w:t xml:space="preserve">. </w:t>
                            </w:r>
                            <w:r w:rsidRPr="00F672E0">
                              <w:rPr>
                                <w:rFonts w:ascii="Arial" w:hAnsi="Arial" w:cs="Arial" w:hint="eastAsia"/>
                                <w:sz w:val="24"/>
                                <w:szCs w:val="24"/>
                              </w:rPr>
                              <w:t>Malenia, Blade of Miquella Boss Fight</w:t>
                            </w:r>
                            <w:r w:rsidRPr="00826E04">
                              <w:rPr>
                                <w:rFonts w:ascii="Arial" w:hAnsi="Arial" w:cs="Arial" w:hint="eastAsia"/>
                                <w:sz w:val="24"/>
                                <w:szCs w:val="24"/>
                              </w:rPr>
                              <w:t xml:space="preserve"> [</w:t>
                            </w:r>
                            <w:r>
                              <w:rPr>
                                <w:rFonts w:ascii="Arial" w:hAnsi="Arial" w:cs="Arial" w:hint="eastAsia"/>
                                <w:sz w:val="24"/>
                                <w:szCs w:val="24"/>
                              </w:rPr>
                              <w:t>Video</w:t>
                            </w:r>
                            <w:r w:rsidRPr="00826E04">
                              <w:rPr>
                                <w:rFonts w:ascii="Arial" w:hAnsi="Arial" w:cs="Arial"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9D99EA" id="_x0000_t202" coordsize="21600,21600" o:spt="202" path="m,l,21600r21600,l21600,xe">
                <v:stroke joinstyle="miter"/>
                <v:path gradientshapeok="t" o:connecttype="rect"/>
              </v:shapetype>
              <v:shape id="文本框 2" o:spid="_x0000_s1026" type="#_x0000_t202" style="position:absolute;margin-left:0;margin-top:18.1pt;width:355.45pt;height:36.4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" filled="f" stroked="f">
                <v:textbox>
                  <w:txbxContent>
                    <w:p w14:paraId="233A8140" w14:textId="31C9D4FB" w:rsidR="00F672E0" w:rsidRPr="006034A6" w:rsidRDefault="00F672E0" w:rsidP="00F672E0">
                      <w:pPr>
                        <w:jc w:val="center"/>
                        <w:rPr>
                          <w:rFonts w:ascii="Arial" w:hAnsi="Arial" w:cs="Arial"/>
                          <w:sz w:val="24"/>
                          <w:szCs w:val="24"/>
                        </w:rPr>
                      </w:pPr>
                      <w:r w:rsidRPr="00826E04">
                        <w:rPr>
                          <w:rFonts w:ascii="Arial" w:hAnsi="Arial" w:cs="Arial" w:hint="eastAsia"/>
                          <w:sz w:val="24"/>
                          <w:szCs w:val="24"/>
                        </w:rPr>
                        <w:t xml:space="preserve">Fig. </w:t>
                      </w:r>
                      <w:r>
                        <w:rPr>
                          <w:rFonts w:ascii="Arial" w:hAnsi="Arial" w:cs="Arial" w:hint="eastAsia"/>
                          <w:sz w:val="24"/>
                          <w:szCs w:val="24"/>
                        </w:rPr>
                        <w:t>1</w:t>
                      </w:r>
                      <w:r w:rsidRPr="00826E04">
                        <w:rPr>
                          <w:rFonts w:ascii="Arial" w:hAnsi="Arial" w:cs="Arial" w:hint="eastAsia"/>
                          <w:sz w:val="24"/>
                          <w:szCs w:val="24"/>
                        </w:rPr>
                        <w:t xml:space="preserve">. </w:t>
                      </w:r>
                      <w:r w:rsidRPr="00F672E0">
                        <w:rPr>
                          <w:rFonts w:ascii="Arial" w:hAnsi="Arial" w:cs="Arial" w:hint="eastAsia"/>
                          <w:sz w:val="24"/>
                          <w:szCs w:val="24"/>
                        </w:rPr>
                        <w:t>Malenia, Blade of Miquella Boss Fight</w:t>
                      </w:r>
                      <w:r w:rsidRPr="00826E04">
                        <w:rPr>
                          <w:rFonts w:ascii="Arial" w:hAnsi="Arial" w:cs="Arial" w:hint="eastAsia"/>
                          <w:sz w:val="24"/>
                          <w:szCs w:val="24"/>
                        </w:rPr>
                        <w:t xml:space="preserve"> [</w:t>
                      </w:r>
                      <w:r>
                        <w:rPr>
                          <w:rFonts w:ascii="Arial" w:hAnsi="Arial" w:cs="Arial" w:hint="eastAsia"/>
                          <w:sz w:val="24"/>
                          <w:szCs w:val="24"/>
                        </w:rPr>
                        <w:t>Video</w:t>
                      </w:r>
                      <w:r w:rsidRPr="00826E04">
                        <w:rPr>
                          <w:rFonts w:ascii="Arial" w:hAnsi="Arial" w:cs="Arial" w:hint="eastAsia"/>
                          <w:sz w:val="24"/>
                          <w:szCs w:val="24"/>
                        </w:rPr>
                        <w:t>]</w:t>
                      </w:r>
                    </w:p>
                  </w:txbxContent>
                </v:textbox>
                <w10:wrap anchorx="margin"/>
              </v:shape>
            </w:pict>
          </mc:Fallback>
        </mc:AlternateContent>
      </w:r>
    </w:p>
    <w:p w14:paraId="7DC7DF54" w14:textId="08222C0B" w:rsidR="00D00BAB" w:rsidRDefault="00D00BAB">
      <w:pPr>
        <w:rPr>
          <w:rFonts w:ascii="Arial" w:hAnsi="Arial" w:cs="Arial"/>
          <w:b/>
          <w:bCs/>
          <w:sz w:val="24"/>
          <w:szCs w:val="24"/>
        </w:rPr>
      </w:pPr>
    </w:p>
    <w:p w14:paraId="7362ACEA" w14:textId="7DA63FBF" w:rsidR="00D00BAB" w:rsidRDefault="00597DCD">
      <w:pPr>
        <w:rPr>
          <w:rFonts w:ascii="Arial" w:hAnsi="Arial" w:cs="Arial"/>
          <w:b/>
          <w:bCs/>
          <w:sz w:val="24"/>
          <w:szCs w:val="24"/>
        </w:rPr>
      </w:pPr>
      <w:r>
        <w:rPr>
          <w:noProof/>
        </w:rPr>
        <w:drawing>
          <wp:anchor distT="0" distB="0" distL="114300" distR="114300" simplePos="0" relativeHeight="251696128" behindDoc="0" locked="0" layoutInCell="1" allowOverlap="1" wp14:anchorId="2BEBD6E9" wp14:editId="6DE88F79">
            <wp:simplePos x="0" y="0"/>
            <wp:positionH relativeFrom="margin">
              <wp:align>right</wp:align>
            </wp:positionH>
            <wp:positionV relativeFrom="paragraph">
              <wp:posOffset>121285</wp:posOffset>
            </wp:positionV>
            <wp:extent cx="5274310" cy="2724150"/>
            <wp:effectExtent l="0" t="0" r="2540" b="0"/>
            <wp:wrapNone/>
            <wp:docPr id="1051279602" name="图片 1" descr="紫色的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79602" name="图片 1" descr="紫色的卡通人物&#10;&#10;AI 生成的内容可能不正确。"/>
                    <pic:cNvPicPr/>
                  </pic:nvPicPr>
                  <pic:blipFill>
                    <a:blip r:embed="rId9"/>
                    <a:stretch>
                      <a:fillRect/>
                    </a:stretch>
                  </pic:blipFill>
                  <pic:spPr>
                    <a:xfrm>
                      <a:off x="0" y="0"/>
                      <a:ext cx="5274310" cy="2724150"/>
                    </a:xfrm>
                    <a:prstGeom prst="rect">
                      <a:avLst/>
                    </a:prstGeom>
                  </pic:spPr>
                </pic:pic>
              </a:graphicData>
            </a:graphic>
            <wp14:sizeRelV relativeFrom="margin">
              <wp14:pctHeight>0</wp14:pctHeight>
            </wp14:sizeRelV>
          </wp:anchor>
        </w:drawing>
      </w:r>
    </w:p>
    <w:p w14:paraId="617AF9E6" w14:textId="0E03E23A" w:rsidR="00D00BAB" w:rsidRDefault="00D00BAB">
      <w:pPr>
        <w:rPr>
          <w:rFonts w:ascii="Arial" w:hAnsi="Arial" w:cs="Arial"/>
          <w:b/>
          <w:bCs/>
          <w:sz w:val="24"/>
          <w:szCs w:val="24"/>
        </w:rPr>
      </w:pPr>
    </w:p>
    <w:p w14:paraId="1FD992A5" w14:textId="2635510D" w:rsidR="00D00BAB" w:rsidRDefault="00D00BAB">
      <w:pPr>
        <w:rPr>
          <w:rFonts w:ascii="Arial" w:hAnsi="Arial" w:cs="Arial"/>
          <w:b/>
          <w:bCs/>
          <w:sz w:val="24"/>
          <w:szCs w:val="24"/>
        </w:rPr>
      </w:pPr>
    </w:p>
    <w:p w14:paraId="18839E65" w14:textId="7F9B234D" w:rsidR="00D00BAB" w:rsidRDefault="00D00BAB">
      <w:pPr>
        <w:rPr>
          <w:rFonts w:ascii="Arial" w:hAnsi="Arial" w:cs="Arial"/>
          <w:b/>
          <w:bCs/>
          <w:sz w:val="24"/>
          <w:szCs w:val="24"/>
        </w:rPr>
      </w:pPr>
    </w:p>
    <w:p w14:paraId="67521CDB" w14:textId="19FE2195" w:rsidR="00D00BAB" w:rsidRDefault="00D00BAB">
      <w:pPr>
        <w:rPr>
          <w:rFonts w:ascii="Arial" w:hAnsi="Arial" w:cs="Arial"/>
          <w:b/>
          <w:bCs/>
          <w:sz w:val="24"/>
          <w:szCs w:val="24"/>
        </w:rPr>
      </w:pPr>
    </w:p>
    <w:p w14:paraId="64C32F84" w14:textId="4F641F43" w:rsidR="00D00BAB" w:rsidRDefault="00D00BAB">
      <w:pPr>
        <w:rPr>
          <w:rFonts w:ascii="Arial" w:hAnsi="Arial" w:cs="Arial"/>
          <w:b/>
          <w:bCs/>
          <w:sz w:val="24"/>
          <w:szCs w:val="24"/>
        </w:rPr>
      </w:pPr>
    </w:p>
    <w:p w14:paraId="1AA72A54" w14:textId="7DD948E0" w:rsidR="00D00BAB" w:rsidRDefault="00D00BAB">
      <w:pPr>
        <w:rPr>
          <w:rFonts w:ascii="Arial" w:hAnsi="Arial" w:cs="Arial"/>
          <w:b/>
          <w:bCs/>
          <w:sz w:val="24"/>
          <w:szCs w:val="24"/>
        </w:rPr>
      </w:pPr>
    </w:p>
    <w:p w14:paraId="62C7D1F1" w14:textId="2DCBFE97" w:rsidR="00D00BAB" w:rsidRDefault="00597DCD">
      <w:pPr>
        <w:rPr>
          <w:rFonts w:ascii="Arial" w:hAnsi="Arial" w:cs="Arial"/>
          <w:b/>
          <w:bCs/>
          <w:sz w:val="24"/>
          <w:szCs w:val="24"/>
        </w:rPr>
      </w:pPr>
      <w:r w:rsidRPr="0066666F">
        <w:rPr>
          <w:rFonts w:ascii="Times New Roman" w:hAnsi="Times New Roman" w:cs="Times New Roman"/>
          <w:noProof/>
          <w:sz w:val="24"/>
          <w:szCs w:val="24"/>
        </w:rPr>
        <mc:AlternateContent>
          <mc:Choice Requires="wps">
            <w:drawing>
              <wp:anchor distT="45720" distB="45720" distL="114300" distR="114300" simplePos="0" relativeHeight="251698176" behindDoc="0" locked="0" layoutInCell="1" allowOverlap="1" wp14:anchorId="05470D6E" wp14:editId="05F2C0A0">
                <wp:simplePos x="0" y="0"/>
                <wp:positionH relativeFrom="margin">
                  <wp:align>center</wp:align>
                </wp:positionH>
                <wp:positionV relativeFrom="paragraph">
                  <wp:posOffset>88900</wp:posOffset>
                </wp:positionV>
                <wp:extent cx="4514215" cy="462915"/>
                <wp:effectExtent l="0" t="0" r="0" b="0"/>
                <wp:wrapNone/>
                <wp:docPr id="11074845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462915"/>
                        </a:xfrm>
                        <a:prstGeom prst="rect">
                          <a:avLst/>
                        </a:prstGeom>
                        <a:noFill/>
                        <a:ln w="9525">
                          <a:noFill/>
                          <a:miter lim="800000"/>
                          <a:headEnd/>
                          <a:tailEnd/>
                        </a:ln>
                      </wps:spPr>
                      <wps:txbx>
                        <w:txbxContent>
                          <w:p w14:paraId="65FA61A1" w14:textId="481DD121" w:rsidR="00D00BAB" w:rsidRPr="006034A6" w:rsidRDefault="00D00BAB" w:rsidP="00D00BAB">
                            <w:pPr>
                              <w:jc w:val="center"/>
                              <w:rPr>
                                <w:rFonts w:ascii="Arial" w:hAnsi="Arial" w:cs="Arial"/>
                                <w:sz w:val="24"/>
                                <w:szCs w:val="24"/>
                              </w:rPr>
                            </w:pPr>
                            <w:r w:rsidRPr="00826E04">
                              <w:rPr>
                                <w:rFonts w:ascii="Arial" w:hAnsi="Arial" w:cs="Arial" w:hint="eastAsia"/>
                                <w:sz w:val="24"/>
                                <w:szCs w:val="24"/>
                              </w:rPr>
                              <w:t xml:space="preserve">Fig. </w:t>
                            </w:r>
                            <w:r>
                              <w:rPr>
                                <w:rFonts w:ascii="Arial" w:hAnsi="Arial" w:cs="Arial" w:hint="eastAsia"/>
                                <w:sz w:val="24"/>
                                <w:szCs w:val="24"/>
                              </w:rPr>
                              <w:t>2</w:t>
                            </w:r>
                            <w:r w:rsidRPr="00826E04">
                              <w:rPr>
                                <w:rFonts w:ascii="Arial" w:hAnsi="Arial" w:cs="Arial" w:hint="eastAsia"/>
                                <w:sz w:val="24"/>
                                <w:szCs w:val="24"/>
                              </w:rPr>
                              <w:t xml:space="preserve">. </w:t>
                            </w:r>
                            <w:r w:rsidRPr="00D00BAB">
                              <w:rPr>
                                <w:rFonts w:ascii="Arial" w:hAnsi="Arial" w:cs="Arial" w:hint="eastAsia"/>
                                <w:sz w:val="24"/>
                                <w:szCs w:val="24"/>
                              </w:rPr>
                              <w:t>Raiden Shogun: Judgment of Euthymia</w:t>
                            </w:r>
                            <w:r w:rsidRPr="00826E04">
                              <w:rPr>
                                <w:rFonts w:ascii="Arial" w:hAnsi="Arial" w:cs="Arial" w:hint="eastAsia"/>
                                <w:sz w:val="24"/>
                                <w:szCs w:val="24"/>
                              </w:rPr>
                              <w:t xml:space="preserve"> [</w:t>
                            </w:r>
                            <w:r>
                              <w:rPr>
                                <w:rFonts w:ascii="Arial" w:hAnsi="Arial" w:cs="Arial" w:hint="eastAsia"/>
                                <w:sz w:val="24"/>
                                <w:szCs w:val="24"/>
                              </w:rPr>
                              <w:t>Video</w:t>
                            </w:r>
                            <w:r w:rsidRPr="00826E04">
                              <w:rPr>
                                <w:rFonts w:ascii="Arial" w:hAnsi="Arial" w:cs="Arial"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70D6E" id="_x0000_s1027" type="#_x0000_t202" style="position:absolute;margin-left:0;margin-top:7pt;width:355.45pt;height:36.45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" filled="f" stroked="f">
                <v:textbox>
                  <w:txbxContent>
                    <w:p w14:paraId="65FA61A1" w14:textId="481DD121" w:rsidR="00D00BAB" w:rsidRPr="006034A6" w:rsidRDefault="00D00BAB" w:rsidP="00D00BAB">
                      <w:pPr>
                        <w:jc w:val="center"/>
                        <w:rPr>
                          <w:rFonts w:ascii="Arial" w:hAnsi="Arial" w:cs="Arial"/>
                          <w:sz w:val="24"/>
                          <w:szCs w:val="24"/>
                        </w:rPr>
                      </w:pPr>
                      <w:r w:rsidRPr="00826E04">
                        <w:rPr>
                          <w:rFonts w:ascii="Arial" w:hAnsi="Arial" w:cs="Arial" w:hint="eastAsia"/>
                          <w:sz w:val="24"/>
                          <w:szCs w:val="24"/>
                        </w:rPr>
                        <w:t xml:space="preserve">Fig. </w:t>
                      </w:r>
                      <w:r>
                        <w:rPr>
                          <w:rFonts w:ascii="Arial" w:hAnsi="Arial" w:cs="Arial" w:hint="eastAsia"/>
                          <w:sz w:val="24"/>
                          <w:szCs w:val="24"/>
                        </w:rPr>
                        <w:t>2</w:t>
                      </w:r>
                      <w:r w:rsidRPr="00826E04">
                        <w:rPr>
                          <w:rFonts w:ascii="Arial" w:hAnsi="Arial" w:cs="Arial" w:hint="eastAsia"/>
                          <w:sz w:val="24"/>
                          <w:szCs w:val="24"/>
                        </w:rPr>
                        <w:t xml:space="preserve">. </w:t>
                      </w:r>
                      <w:r w:rsidRPr="00D00BAB">
                        <w:rPr>
                          <w:rFonts w:ascii="Arial" w:hAnsi="Arial" w:cs="Arial" w:hint="eastAsia"/>
                          <w:sz w:val="24"/>
                          <w:szCs w:val="24"/>
                        </w:rPr>
                        <w:t>Raiden Shogun: Judgment of Euthymia</w:t>
                      </w:r>
                      <w:r w:rsidRPr="00826E04">
                        <w:rPr>
                          <w:rFonts w:ascii="Arial" w:hAnsi="Arial" w:cs="Arial" w:hint="eastAsia"/>
                          <w:sz w:val="24"/>
                          <w:szCs w:val="24"/>
                        </w:rPr>
                        <w:t xml:space="preserve"> [</w:t>
                      </w:r>
                      <w:r>
                        <w:rPr>
                          <w:rFonts w:ascii="Arial" w:hAnsi="Arial" w:cs="Arial" w:hint="eastAsia"/>
                          <w:sz w:val="24"/>
                          <w:szCs w:val="24"/>
                        </w:rPr>
                        <w:t>Video</w:t>
                      </w:r>
                      <w:r w:rsidRPr="00826E04">
                        <w:rPr>
                          <w:rFonts w:ascii="Arial" w:hAnsi="Arial" w:cs="Arial" w:hint="eastAsia"/>
                          <w:sz w:val="24"/>
                          <w:szCs w:val="24"/>
                        </w:rPr>
                        <w:t>]</w:t>
                      </w:r>
                    </w:p>
                  </w:txbxContent>
                </v:textbox>
                <w10:wrap anchorx="margin"/>
              </v:shape>
            </w:pict>
          </mc:Fallback>
        </mc:AlternateContent>
      </w:r>
    </w:p>
    <w:p w14:paraId="7F093B2C" w14:textId="77777777" w:rsidR="0069464D" w:rsidRDefault="0069464D">
      <w:pPr>
        <w:rPr>
          <w:rFonts w:ascii="Arial" w:hAnsi="Arial" w:cs="Arial" w:hint="eastAsia"/>
          <w:b/>
          <w:bCs/>
          <w:sz w:val="24"/>
          <w:szCs w:val="24"/>
        </w:rPr>
      </w:pPr>
    </w:p>
    <w:p w14:paraId="58A29441" w14:textId="4F127B1D" w:rsidR="00761233" w:rsidRPr="0069464D" w:rsidRDefault="0069464D">
      <w:pPr>
        <w:rPr>
          <w:rFonts w:ascii="Arial" w:hAnsi="Arial" w:cs="Arial"/>
          <w:b/>
          <w:bCs/>
          <w:sz w:val="24"/>
          <w:szCs w:val="24"/>
        </w:rPr>
      </w:pPr>
      <w:r w:rsidRPr="0069464D">
        <w:rPr>
          <w:rFonts w:ascii="Arial" w:hAnsi="Arial" w:cs="Arial" w:hint="eastAsia"/>
          <w:b/>
          <w:bCs/>
          <w:sz w:val="24"/>
          <w:szCs w:val="24"/>
        </w:rPr>
        <w:lastRenderedPageBreak/>
        <w:t>4. Editing and Narrative Rhythm</w:t>
      </w:r>
    </w:p>
    <w:p w14:paraId="2317B758" w14:textId="4E6C2112" w:rsidR="0062779F" w:rsidRDefault="000B26B4">
      <w:pPr>
        <w:rPr>
          <w:rFonts w:ascii="Arial" w:hAnsi="Arial" w:cs="Arial"/>
          <w:sz w:val="24"/>
          <w:szCs w:val="24"/>
        </w:rPr>
      </w:pPr>
      <w:r w:rsidRPr="000B26B4">
        <w:rPr>
          <w:rFonts w:ascii="Arial" w:hAnsi="Arial" w:cs="Arial" w:hint="eastAsia"/>
          <w:sz w:val="24"/>
          <w:szCs w:val="24"/>
        </w:rPr>
        <w:t>When applied to the game CG, the role of editing is not merely a technical operation of cutting pictures but it is the process of structuring time and rhythm to influence emotional involvement. Instead of leading the audience to the narrative resolution, the editing of game-related cinematics often forms the anticipation, tension, and affective orientation. In the case studies analysed above, narrative rhythm is created through the changes in pacing, duration of shots and switches between restraint and intensity. In the in-game cinematics, as well as in advertising PVs, a spell of visual build-up can be succeeded by moments of intense action or spectacle. These rhythmic changes do not answer narrative questions; they rather re-tune the emotional path of the viewer to set him/her in a high gears.</w:t>
      </w:r>
    </w:p>
    <w:p w14:paraId="690172C2" w14:textId="596424B0" w:rsidR="0062779F" w:rsidRDefault="0062779F">
      <w:pPr>
        <w:rPr>
          <w:rFonts w:ascii="Arial" w:hAnsi="Arial" w:cs="Arial"/>
          <w:sz w:val="24"/>
          <w:szCs w:val="24"/>
        </w:rPr>
      </w:pPr>
    </w:p>
    <w:p w14:paraId="46C46F46" w14:textId="6C90F81F" w:rsidR="0062779F" w:rsidRDefault="000B26B4">
      <w:pPr>
        <w:rPr>
          <w:rFonts w:ascii="Arial" w:hAnsi="Arial" w:cs="Arial"/>
          <w:sz w:val="24"/>
          <w:szCs w:val="24"/>
        </w:rPr>
      </w:pPr>
      <w:r w:rsidRPr="000B26B4">
        <w:rPr>
          <w:rFonts w:ascii="Arial" w:hAnsi="Arial" w:cs="Arial" w:hint="eastAsia"/>
          <w:sz w:val="24"/>
          <w:szCs w:val="24"/>
        </w:rPr>
        <w:t>In contrast to the progressive approach of film editing towards closure, game CG editing is cyclical, holding the emotional impetus unsatisfactorily resolved. Through the influence of rhythm instead of narrative, cinematic editing emerges as a fundamental tool by which visual storytelling creates a sense of emotional involvement in which the anticipation of the player is placed in line with the experience of immersion instead of narrative satisfaction.</w:t>
      </w:r>
    </w:p>
    <w:p w14:paraId="5202DB38" w14:textId="6B0A1E02" w:rsidR="0062779F" w:rsidRDefault="0062779F">
      <w:pPr>
        <w:rPr>
          <w:rFonts w:ascii="Arial" w:hAnsi="Arial" w:cs="Arial"/>
          <w:sz w:val="24"/>
          <w:szCs w:val="24"/>
        </w:rPr>
      </w:pPr>
    </w:p>
    <w:p w14:paraId="7E81CF05" w14:textId="29ED069E" w:rsidR="0062779F" w:rsidRDefault="0062779F">
      <w:pPr>
        <w:rPr>
          <w:rFonts w:ascii="Arial" w:hAnsi="Arial" w:cs="Arial"/>
          <w:sz w:val="24"/>
          <w:szCs w:val="24"/>
        </w:rPr>
      </w:pPr>
    </w:p>
    <w:p w14:paraId="10DB4024" w14:textId="46CCC889" w:rsidR="0062779F" w:rsidRPr="00FE7C22" w:rsidRDefault="00FE7C22">
      <w:pPr>
        <w:rPr>
          <w:rFonts w:ascii="Arial" w:hAnsi="Arial" w:cs="Arial"/>
          <w:b/>
          <w:bCs/>
          <w:sz w:val="24"/>
          <w:szCs w:val="24"/>
        </w:rPr>
      </w:pPr>
      <w:r>
        <w:rPr>
          <w:rFonts w:ascii="Arial" w:hAnsi="Arial" w:cs="Arial" w:hint="eastAsia"/>
          <w:b/>
          <w:bCs/>
          <w:sz w:val="24"/>
          <w:szCs w:val="24"/>
        </w:rPr>
        <w:t>5</w:t>
      </w:r>
      <w:r w:rsidRPr="00FE7C22">
        <w:rPr>
          <w:rFonts w:ascii="Arial" w:hAnsi="Arial" w:cs="Arial" w:hint="eastAsia"/>
          <w:b/>
          <w:bCs/>
          <w:sz w:val="24"/>
          <w:szCs w:val="24"/>
        </w:rPr>
        <w:t>. Conclusion</w:t>
      </w:r>
    </w:p>
    <w:p w14:paraId="3BE3A2E6" w14:textId="156FF374" w:rsidR="00896694" w:rsidRPr="005D4D10" w:rsidRDefault="00C166A5">
      <w:pPr>
        <w:rPr>
          <w:rFonts w:hint="eastAsia"/>
        </w:rPr>
      </w:pPr>
      <w:r w:rsidRPr="00C166A5">
        <w:rPr>
          <w:rFonts w:ascii="Arial" w:hAnsi="Arial" w:cs="Arial" w:hint="eastAsia"/>
          <w:sz w:val="24"/>
          <w:szCs w:val="24"/>
        </w:rPr>
        <w:lastRenderedPageBreak/>
        <w:t>Rather than treating emotion as something that naturally emerges from story or character alone, the analysis suggests that emotional engagement is an experience actively shaped through editing.</w:t>
      </w:r>
      <w:r w:rsidRPr="00C166A5">
        <w:rPr>
          <w:rFonts w:hint="eastAsia"/>
        </w:rPr>
        <w:t xml:space="preserve"> </w:t>
      </w:r>
      <w:r w:rsidR="005D4D10">
        <w:rPr>
          <w:rFonts w:hint="eastAsia"/>
        </w:rPr>
        <w:t>I</w:t>
      </w:r>
      <w:r w:rsidRPr="00C166A5">
        <w:rPr>
          <w:rFonts w:ascii="Arial" w:hAnsi="Arial" w:cs="Arial" w:hint="eastAsia"/>
          <w:sz w:val="24"/>
          <w:szCs w:val="24"/>
        </w:rPr>
        <w:t xml:space="preserve">n the case studies </w:t>
      </w:r>
      <w:r>
        <w:rPr>
          <w:rFonts w:ascii="Arial" w:hAnsi="Arial" w:cs="Arial" w:hint="eastAsia"/>
          <w:sz w:val="24"/>
          <w:szCs w:val="24"/>
        </w:rPr>
        <w:t>before</w:t>
      </w:r>
      <w:r w:rsidRPr="00C166A5">
        <w:rPr>
          <w:rFonts w:ascii="Arial" w:hAnsi="Arial" w:cs="Arial" w:hint="eastAsia"/>
          <w:sz w:val="24"/>
          <w:szCs w:val="24"/>
        </w:rPr>
        <w:t xml:space="preserve">, emotion is </w:t>
      </w:r>
      <w:r w:rsidR="009F36DD" w:rsidRPr="009F36DD">
        <w:rPr>
          <w:rFonts w:ascii="Arial" w:hAnsi="Arial" w:cs="Arial" w:hint="eastAsia"/>
          <w:sz w:val="24"/>
          <w:szCs w:val="24"/>
        </w:rPr>
        <w:t>not simply felt</w:t>
      </w:r>
      <w:r w:rsidRPr="00C166A5">
        <w:rPr>
          <w:rFonts w:ascii="Arial" w:hAnsi="Arial" w:cs="Arial" w:hint="eastAsia"/>
          <w:sz w:val="24"/>
          <w:szCs w:val="24"/>
        </w:rPr>
        <w:t xml:space="preserve"> but constructed to be as the rhythm, pacing, visual focus and revelation moments are organised.</w:t>
      </w:r>
    </w:p>
    <w:p w14:paraId="08480F33" w14:textId="65A6F0CC" w:rsidR="00AC681D" w:rsidRPr="00AC681D" w:rsidRDefault="00AC681D" w:rsidP="00896694">
      <w:pPr>
        <w:rPr>
          <w:rFonts w:ascii="Arial" w:hAnsi="Arial" w:cs="Arial"/>
          <w:sz w:val="24"/>
          <w:szCs w:val="24"/>
        </w:rPr>
      </w:pPr>
    </w:p>
    <w:p w14:paraId="04993E66" w14:textId="7734FA1B" w:rsidR="00C574D5" w:rsidRPr="009F36DD" w:rsidRDefault="009F36DD">
      <w:pPr>
        <w:rPr>
          <w:rFonts w:ascii="Arial" w:hAnsi="Arial" w:cs="Arial"/>
          <w:sz w:val="24"/>
          <w:szCs w:val="24"/>
        </w:rPr>
      </w:pPr>
      <w:r w:rsidRPr="009F36DD">
        <w:rPr>
          <w:rFonts w:ascii="Arial" w:hAnsi="Arial" w:cs="Arial" w:hint="eastAsia"/>
          <w:sz w:val="24"/>
          <w:szCs w:val="24"/>
        </w:rPr>
        <w:t>Both in-game cinematics and promotional trailers are discussed, which proves that the CG of games seldom is based upon full stories to attract players. Rather, emotional engagement is formed by the micro-narrative frameworks of how attention and expectation are oriented. Editing dictates when it is appropriate to conceal information, when it is appropriate to increase the attention of the visuals, and when it is appropriate to change the rhythm so that the anticipation and emotional suspense can build up the time.</w:t>
      </w:r>
    </w:p>
    <w:p w14:paraId="7C718470" w14:textId="59C832FC" w:rsidR="007D6FE6" w:rsidRDefault="007D6FE6">
      <w:pPr>
        <w:rPr>
          <w:rFonts w:ascii="Arial" w:hAnsi="Arial" w:cs="Arial"/>
          <w:sz w:val="24"/>
          <w:szCs w:val="24"/>
        </w:rPr>
      </w:pPr>
    </w:p>
    <w:p w14:paraId="103B5D34" w14:textId="0C997BEB" w:rsidR="0066629F" w:rsidRPr="007404A0" w:rsidRDefault="009F36DD">
      <w:pPr>
        <w:rPr>
          <w:rFonts w:ascii="Arial" w:hAnsi="Arial" w:cs="Arial"/>
          <w:sz w:val="24"/>
          <w:szCs w:val="24"/>
        </w:rPr>
      </w:pPr>
      <w:r w:rsidRPr="009F36DD">
        <w:rPr>
          <w:rFonts w:ascii="Arial" w:hAnsi="Arial" w:cs="Arial" w:hint="eastAsia"/>
          <w:sz w:val="24"/>
          <w:szCs w:val="24"/>
        </w:rPr>
        <w:t>By foregrounding rhythm and affect over narrative resolution, game CG adapts cinematic language to the specific demands of interactive media. Emotional engagement is constructed not to conclude an experience, but to prepare players for future interaction</w:t>
      </w:r>
      <w:r>
        <w:rPr>
          <w:rFonts w:ascii="Arial" w:hAnsi="Arial" w:cs="Arial" w:hint="eastAsia"/>
          <w:sz w:val="24"/>
          <w:szCs w:val="24"/>
        </w:rPr>
        <w:t>.</w:t>
      </w:r>
      <w:r w:rsidRPr="009F36DD">
        <w:rPr>
          <w:rFonts w:hint="eastAsia"/>
        </w:rPr>
        <w:t xml:space="preserve"> </w:t>
      </w:r>
      <w:r w:rsidRPr="009F36DD">
        <w:rPr>
          <w:rFonts w:ascii="Arial" w:hAnsi="Arial" w:cs="Arial" w:hint="eastAsia"/>
          <w:sz w:val="24"/>
          <w:szCs w:val="24"/>
        </w:rPr>
        <w:t>From this perspective,</w:t>
      </w:r>
      <w:r w:rsidRPr="009F36DD">
        <w:rPr>
          <w:rFonts w:hint="eastAsia"/>
        </w:rPr>
        <w:t xml:space="preserve"> </w:t>
      </w:r>
      <w:r w:rsidRPr="009F36DD">
        <w:rPr>
          <w:rFonts w:ascii="Arial" w:hAnsi="Arial" w:cs="Arial" w:hint="eastAsia"/>
          <w:sz w:val="24"/>
          <w:szCs w:val="24"/>
        </w:rPr>
        <w:t>cinematic editing, through its organisation of visual storytelling, functions as an emotional interface between player and game, shaping how players feel before they fully understand, and often before they even play.</w:t>
      </w:r>
    </w:p>
    <w:p w14:paraId="66624E34" w14:textId="03CC157B" w:rsidR="006C4EEA" w:rsidRDefault="00AD363A">
      <w:pPr>
        <w:rPr>
          <w:rFonts w:ascii="Arial" w:hAnsi="Arial" w:cs="Arial"/>
          <w:sz w:val="24"/>
          <w:szCs w:val="24"/>
        </w:rPr>
      </w:pPr>
      <w:r>
        <w:rPr>
          <w:rFonts w:ascii="Arial" w:hAnsi="Arial" w:cs="Arial" w:hint="eastAsia"/>
          <w:b/>
          <w:bCs/>
          <w:sz w:val="24"/>
          <w:szCs w:val="24"/>
        </w:rPr>
        <w:t>\</w:t>
      </w:r>
    </w:p>
    <w:p w14:paraId="0B001E4B" w14:textId="785FC255" w:rsidR="006C4EEA" w:rsidRDefault="006C4EEA">
      <w:pPr>
        <w:rPr>
          <w:rFonts w:ascii="Arial" w:hAnsi="Arial" w:cs="Arial"/>
          <w:sz w:val="24"/>
          <w:szCs w:val="24"/>
        </w:rPr>
      </w:pPr>
      <w:r>
        <w:rPr>
          <w:rFonts w:ascii="Arial" w:hAnsi="Arial" w:cs="Arial" w:hint="eastAsia"/>
          <w:sz w:val="24"/>
          <w:szCs w:val="24"/>
        </w:rPr>
        <w:lastRenderedPageBreak/>
        <w:t>Word count: 1</w:t>
      </w:r>
      <w:r w:rsidR="0047024A">
        <w:rPr>
          <w:rFonts w:ascii="Arial" w:hAnsi="Arial" w:cs="Arial" w:hint="eastAsia"/>
          <w:sz w:val="24"/>
          <w:szCs w:val="24"/>
        </w:rPr>
        <w:t>6</w:t>
      </w:r>
      <w:r w:rsidR="004412EB">
        <w:rPr>
          <w:rFonts w:ascii="Arial" w:hAnsi="Arial" w:cs="Arial" w:hint="eastAsia"/>
          <w:sz w:val="24"/>
          <w:szCs w:val="24"/>
        </w:rPr>
        <w:t>57</w:t>
      </w:r>
      <w:r>
        <w:rPr>
          <w:rFonts w:ascii="Arial" w:hAnsi="Arial" w:cs="Arial" w:hint="eastAsia"/>
          <w:sz w:val="24"/>
          <w:szCs w:val="24"/>
        </w:rPr>
        <w:t xml:space="preserve"> words</w:t>
      </w:r>
    </w:p>
    <w:p w14:paraId="54C7DE15" w14:textId="77777777" w:rsidR="007D43E9" w:rsidRDefault="007D43E9">
      <w:pPr>
        <w:rPr>
          <w:rFonts w:ascii="Arial" w:hAnsi="Arial" w:cs="Arial"/>
          <w:sz w:val="24"/>
          <w:szCs w:val="24"/>
        </w:rPr>
      </w:pPr>
    </w:p>
    <w:p w14:paraId="289ABAE5" w14:textId="77777777" w:rsidR="00F72713" w:rsidRDefault="00F72713">
      <w:pPr>
        <w:rPr>
          <w:rFonts w:ascii="Arial" w:hAnsi="Arial" w:cs="Arial"/>
          <w:sz w:val="24"/>
          <w:szCs w:val="24"/>
        </w:rPr>
      </w:pPr>
    </w:p>
    <w:p w14:paraId="5BC17BC6" w14:textId="77777777" w:rsidR="00F72713" w:rsidRDefault="00F72713">
      <w:pPr>
        <w:rPr>
          <w:rFonts w:ascii="Arial" w:hAnsi="Arial" w:cs="Arial"/>
          <w:sz w:val="24"/>
          <w:szCs w:val="24"/>
        </w:rPr>
      </w:pPr>
    </w:p>
    <w:p w14:paraId="745D7558" w14:textId="77777777" w:rsidR="00F72713" w:rsidRDefault="00F72713">
      <w:pPr>
        <w:rPr>
          <w:rFonts w:ascii="Arial" w:hAnsi="Arial" w:cs="Arial"/>
          <w:sz w:val="24"/>
          <w:szCs w:val="24"/>
        </w:rPr>
      </w:pPr>
    </w:p>
    <w:p w14:paraId="7BACF701" w14:textId="77777777" w:rsidR="00F72713" w:rsidRDefault="00F72713">
      <w:pPr>
        <w:rPr>
          <w:rFonts w:ascii="Arial" w:hAnsi="Arial" w:cs="Arial"/>
          <w:sz w:val="24"/>
          <w:szCs w:val="24"/>
        </w:rPr>
      </w:pPr>
    </w:p>
    <w:p w14:paraId="7948E2E6" w14:textId="77777777" w:rsidR="00F72713" w:rsidRDefault="00F72713">
      <w:pPr>
        <w:rPr>
          <w:rFonts w:ascii="Arial" w:hAnsi="Arial" w:cs="Arial"/>
          <w:sz w:val="24"/>
          <w:szCs w:val="24"/>
        </w:rPr>
      </w:pPr>
    </w:p>
    <w:p w14:paraId="2D6AB9B5" w14:textId="77777777" w:rsidR="00F72713" w:rsidRDefault="00F72713">
      <w:pPr>
        <w:rPr>
          <w:rFonts w:ascii="Arial" w:hAnsi="Arial" w:cs="Arial"/>
          <w:sz w:val="24"/>
          <w:szCs w:val="24"/>
        </w:rPr>
      </w:pPr>
    </w:p>
    <w:p w14:paraId="5E2DFADC" w14:textId="77777777" w:rsidR="00F72713" w:rsidRDefault="00F72713">
      <w:pPr>
        <w:rPr>
          <w:rFonts w:ascii="Arial" w:hAnsi="Arial" w:cs="Arial"/>
          <w:sz w:val="24"/>
          <w:szCs w:val="24"/>
        </w:rPr>
      </w:pPr>
    </w:p>
    <w:p w14:paraId="34771F5F" w14:textId="77777777" w:rsidR="00F72713" w:rsidRDefault="00F72713">
      <w:pPr>
        <w:rPr>
          <w:rFonts w:ascii="Arial" w:hAnsi="Arial" w:cs="Arial"/>
          <w:sz w:val="24"/>
          <w:szCs w:val="24"/>
        </w:rPr>
      </w:pPr>
    </w:p>
    <w:p w14:paraId="138DEC09" w14:textId="5EFBCB83" w:rsidR="007D43E9" w:rsidRDefault="00462C8F">
      <w:pPr>
        <w:rPr>
          <w:rFonts w:ascii="Arial" w:hAnsi="Arial" w:cs="Arial"/>
          <w:sz w:val="24"/>
          <w:szCs w:val="24"/>
        </w:rPr>
      </w:pPr>
      <w:r w:rsidRPr="00462C8F">
        <w:rPr>
          <w:rFonts w:ascii="Arial" w:hAnsi="Arial" w:cs="Arial" w:hint="eastAsia"/>
          <w:b/>
          <w:bCs/>
          <w:sz w:val="24"/>
          <w:szCs w:val="24"/>
        </w:rPr>
        <w:t>Bibliography</w:t>
      </w:r>
    </w:p>
    <w:p w14:paraId="042B210A" w14:textId="4CB0A356" w:rsidR="00155C8B" w:rsidRPr="00155C8B" w:rsidRDefault="00462C8F">
      <w:pPr>
        <w:rPr>
          <w:rFonts w:ascii="Arial" w:hAnsi="Arial" w:cs="Arial"/>
          <w:sz w:val="24"/>
          <w:szCs w:val="24"/>
        </w:rPr>
      </w:pPr>
      <w:r w:rsidRPr="00462C8F">
        <w:rPr>
          <w:rFonts w:ascii="Arial" w:hAnsi="Arial" w:cs="Arial" w:hint="eastAsia"/>
          <w:sz w:val="24"/>
          <w:szCs w:val="24"/>
        </w:rPr>
        <w:t>Bordwell, D. (2016) Film Art: An Introduction. 11th edn. New York: McGraw-Hill Education.</w:t>
      </w:r>
    </w:p>
    <w:p w14:paraId="46C356D1" w14:textId="77777777" w:rsidR="00155C8B" w:rsidRDefault="00155C8B">
      <w:pPr>
        <w:rPr>
          <w:rFonts w:ascii="Arial" w:hAnsi="Arial" w:cs="Arial"/>
          <w:sz w:val="24"/>
          <w:szCs w:val="24"/>
        </w:rPr>
      </w:pPr>
    </w:p>
    <w:p w14:paraId="27707078" w14:textId="5378BC49" w:rsidR="00711635" w:rsidRDefault="00462C8F">
      <w:pPr>
        <w:rPr>
          <w:rFonts w:ascii="Arial" w:hAnsi="Arial" w:cs="Arial"/>
          <w:sz w:val="24"/>
          <w:szCs w:val="24"/>
        </w:rPr>
      </w:pPr>
      <w:r w:rsidRPr="00462C8F">
        <w:rPr>
          <w:rFonts w:ascii="Arial" w:hAnsi="Arial" w:cs="Arial" w:hint="eastAsia"/>
          <w:sz w:val="24"/>
          <w:szCs w:val="24"/>
        </w:rPr>
        <w:t>Murch, W. (2001) In the Blink of an Eye: A Perspective on Film Editing. 2nd edn. Los Angeles: Silman-James Press.</w:t>
      </w:r>
    </w:p>
    <w:p w14:paraId="3E36859D" w14:textId="77777777" w:rsidR="00462C8F" w:rsidRDefault="00462C8F">
      <w:pPr>
        <w:rPr>
          <w:rFonts w:ascii="Arial" w:hAnsi="Arial" w:cs="Arial"/>
          <w:sz w:val="24"/>
          <w:szCs w:val="24"/>
        </w:rPr>
      </w:pPr>
    </w:p>
    <w:p w14:paraId="0E2F7B51" w14:textId="40B792FC" w:rsidR="00711635" w:rsidRDefault="00462C8F">
      <w:pPr>
        <w:rPr>
          <w:rFonts w:ascii="Arial" w:hAnsi="Arial" w:cs="Arial"/>
          <w:sz w:val="24"/>
          <w:szCs w:val="24"/>
        </w:rPr>
      </w:pPr>
      <w:r w:rsidRPr="00462C8F">
        <w:rPr>
          <w:rFonts w:ascii="Arial" w:hAnsi="Arial" w:cs="Arial" w:hint="eastAsia"/>
          <w:sz w:val="24"/>
          <w:szCs w:val="24"/>
        </w:rPr>
        <w:t xml:space="preserve">Ryan, M.-L. (2001) Narrative as Virtual Reality: Immersion and Interactivity in Literature and Electronic Media. Baltimore: Johns Hopkins University Press. </w:t>
      </w:r>
      <w:r w:rsidR="00711635" w:rsidRPr="00711635">
        <w:rPr>
          <w:rFonts w:ascii="Arial" w:hAnsi="Arial" w:cs="Arial" w:hint="eastAsia"/>
          <w:sz w:val="24"/>
          <w:szCs w:val="24"/>
        </w:rPr>
        <w:t>Available at:</w:t>
      </w:r>
      <w:r w:rsidR="00711635">
        <w:rPr>
          <w:rFonts w:ascii="Arial" w:hAnsi="Arial" w:cs="Arial" w:hint="eastAsia"/>
          <w:sz w:val="24"/>
          <w:szCs w:val="24"/>
        </w:rPr>
        <w:t xml:space="preserve"> </w:t>
      </w:r>
      <w:hyperlink r:id="rId10" w:history="1">
        <w:r w:rsidR="00391A92" w:rsidRPr="007865E6">
          <w:rPr>
            <w:rStyle w:val="af2"/>
            <w:rFonts w:ascii="Arial" w:hAnsi="Arial" w:cs="Arial" w:hint="eastAsia"/>
            <w:sz w:val="24"/>
            <w:szCs w:val="24"/>
          </w:rPr>
          <w:t>https://scispace.com/pdf/narrative-as-virtual-reality-immersion-and-interactivity-in-28p7rxrlrh.pdf</w:t>
        </w:r>
      </w:hyperlink>
      <w:r w:rsidR="00391A92">
        <w:rPr>
          <w:rFonts w:ascii="Arial" w:hAnsi="Arial" w:cs="Arial" w:hint="eastAsia"/>
          <w:sz w:val="24"/>
          <w:szCs w:val="24"/>
          <w:u w:val="single"/>
        </w:rPr>
        <w:t xml:space="preserve"> </w:t>
      </w:r>
      <w:r w:rsidRPr="00462C8F">
        <w:rPr>
          <w:rFonts w:ascii="Arial" w:hAnsi="Arial" w:cs="Arial" w:hint="eastAsia"/>
          <w:sz w:val="24"/>
          <w:szCs w:val="24"/>
        </w:rPr>
        <w:t xml:space="preserve"> </w:t>
      </w:r>
      <w:r w:rsidR="00711635" w:rsidRPr="00711635">
        <w:rPr>
          <w:rFonts w:ascii="Arial" w:hAnsi="Arial" w:cs="Arial" w:hint="eastAsia"/>
          <w:sz w:val="24"/>
          <w:szCs w:val="24"/>
        </w:rPr>
        <w:t xml:space="preserve">(Accessed: </w:t>
      </w:r>
      <w:r w:rsidR="00F07B7B">
        <w:rPr>
          <w:rFonts w:ascii="Arial" w:hAnsi="Arial" w:cs="Arial" w:hint="eastAsia"/>
          <w:sz w:val="24"/>
          <w:szCs w:val="24"/>
        </w:rPr>
        <w:t>28</w:t>
      </w:r>
      <w:r w:rsidR="00711635" w:rsidRPr="00711635">
        <w:rPr>
          <w:rFonts w:ascii="Arial" w:hAnsi="Arial" w:cs="Arial" w:hint="eastAsia"/>
          <w:sz w:val="24"/>
          <w:szCs w:val="24"/>
        </w:rPr>
        <w:t xml:space="preserve"> </w:t>
      </w:r>
      <w:r w:rsidR="007A51F4">
        <w:rPr>
          <w:rFonts w:ascii="Arial" w:hAnsi="Arial" w:cs="Arial" w:hint="eastAsia"/>
          <w:sz w:val="24"/>
          <w:szCs w:val="24"/>
        </w:rPr>
        <w:t>December</w:t>
      </w:r>
      <w:r w:rsidR="00711635" w:rsidRPr="00711635">
        <w:rPr>
          <w:rFonts w:ascii="Arial" w:hAnsi="Arial" w:cs="Arial" w:hint="eastAsia"/>
          <w:sz w:val="24"/>
          <w:szCs w:val="24"/>
        </w:rPr>
        <w:t xml:space="preserve"> 2025).</w:t>
      </w:r>
    </w:p>
    <w:p w14:paraId="7C45D79E" w14:textId="77777777" w:rsidR="002B57BD" w:rsidRDefault="002B57BD">
      <w:pPr>
        <w:rPr>
          <w:rFonts w:ascii="Arial" w:hAnsi="Arial" w:cs="Arial"/>
          <w:sz w:val="24"/>
          <w:szCs w:val="24"/>
        </w:rPr>
      </w:pPr>
    </w:p>
    <w:p w14:paraId="03BF5067" w14:textId="4B94988F" w:rsidR="00711635" w:rsidRDefault="00DA53B4" w:rsidP="00372C1C">
      <w:pPr>
        <w:rPr>
          <w:rFonts w:ascii="Arial" w:hAnsi="Arial" w:cs="Arial"/>
          <w:sz w:val="24"/>
          <w:szCs w:val="24"/>
        </w:rPr>
      </w:pPr>
      <w:r w:rsidRPr="00DA53B4">
        <w:rPr>
          <w:rFonts w:ascii="Arial" w:hAnsi="Arial" w:cs="Arial" w:hint="eastAsia"/>
          <w:sz w:val="24"/>
          <w:szCs w:val="24"/>
        </w:rPr>
        <w:lastRenderedPageBreak/>
        <w:t>Manovich, L. (2001) The Language of New Media. Cambridge, MA: MIT Press.</w:t>
      </w:r>
      <w:r w:rsidR="00372C1C" w:rsidRPr="00372C1C">
        <w:rPr>
          <w:rFonts w:ascii="Arial" w:hAnsi="Arial" w:cs="Arial" w:hint="eastAsia"/>
          <w:i/>
          <w:iCs/>
          <w:sz w:val="24"/>
          <w:szCs w:val="24"/>
        </w:rPr>
        <w:t xml:space="preserve"> </w:t>
      </w:r>
      <w:r w:rsidR="00372C1C" w:rsidRPr="00372C1C">
        <w:rPr>
          <w:rFonts w:ascii="Arial" w:hAnsi="Arial" w:cs="Arial" w:hint="eastAsia"/>
          <w:sz w:val="24"/>
          <w:szCs w:val="24"/>
        </w:rPr>
        <w:t xml:space="preserve">Available at: </w:t>
      </w:r>
      <w:hyperlink r:id="rId11" w:history="1">
        <w:r w:rsidR="00391A92" w:rsidRPr="007865E6">
          <w:rPr>
            <w:rStyle w:val="af2"/>
            <w:rFonts w:ascii="Arial" w:hAnsi="Arial" w:cs="Arial" w:hint="eastAsia"/>
            <w:sz w:val="24"/>
            <w:szCs w:val="24"/>
          </w:rPr>
          <w:t>https://dss-edit.com/plu/Manovich-Lev_The_Language_of_the_New_Media.pdf</w:t>
        </w:r>
      </w:hyperlink>
      <w:r w:rsidR="00391A92">
        <w:rPr>
          <w:rFonts w:ascii="Arial" w:hAnsi="Arial" w:cs="Arial" w:hint="eastAsia"/>
          <w:sz w:val="24"/>
          <w:szCs w:val="24"/>
          <w:u w:val="single"/>
        </w:rPr>
        <w:t xml:space="preserve"> </w:t>
      </w:r>
      <w:r w:rsidR="00372C1C" w:rsidRPr="00372C1C">
        <w:rPr>
          <w:rFonts w:ascii="Arial" w:hAnsi="Arial" w:cs="Arial" w:hint="eastAsia"/>
          <w:sz w:val="24"/>
          <w:szCs w:val="24"/>
        </w:rPr>
        <w:t xml:space="preserve">(Accessed: </w:t>
      </w:r>
      <w:r>
        <w:rPr>
          <w:rFonts w:ascii="Arial" w:hAnsi="Arial" w:cs="Arial" w:hint="eastAsia"/>
          <w:sz w:val="24"/>
          <w:szCs w:val="24"/>
        </w:rPr>
        <w:t>30</w:t>
      </w:r>
      <w:r w:rsidR="00372C1C" w:rsidRPr="00372C1C">
        <w:rPr>
          <w:rFonts w:ascii="Arial" w:hAnsi="Arial" w:cs="Arial" w:hint="eastAsia"/>
          <w:sz w:val="24"/>
          <w:szCs w:val="24"/>
        </w:rPr>
        <w:t xml:space="preserve"> </w:t>
      </w:r>
      <w:r w:rsidRPr="00DA53B4">
        <w:rPr>
          <w:rFonts w:ascii="Arial" w:hAnsi="Arial" w:cs="Arial" w:hint="eastAsia"/>
          <w:sz w:val="24"/>
          <w:szCs w:val="24"/>
        </w:rPr>
        <w:t>December</w:t>
      </w:r>
      <w:r w:rsidR="00372C1C" w:rsidRPr="00372C1C">
        <w:rPr>
          <w:rFonts w:ascii="Arial" w:hAnsi="Arial" w:cs="Arial" w:hint="eastAsia"/>
          <w:sz w:val="24"/>
          <w:szCs w:val="24"/>
        </w:rPr>
        <w:t xml:space="preserve"> 2025).</w:t>
      </w:r>
    </w:p>
    <w:p w14:paraId="6D70618F" w14:textId="77777777" w:rsidR="00D34760" w:rsidRDefault="00D34760" w:rsidP="00372C1C">
      <w:pPr>
        <w:rPr>
          <w:rFonts w:ascii="Arial" w:hAnsi="Arial" w:cs="Arial"/>
          <w:sz w:val="24"/>
          <w:szCs w:val="24"/>
        </w:rPr>
      </w:pPr>
    </w:p>
    <w:p w14:paraId="55D8F377" w14:textId="26299A08" w:rsidR="00D34760" w:rsidRPr="009E363F" w:rsidRDefault="009E363F" w:rsidP="00372C1C">
      <w:pPr>
        <w:rPr>
          <w:rFonts w:ascii="Arial" w:hAnsi="Arial" w:cs="Arial"/>
          <w:sz w:val="24"/>
          <w:szCs w:val="24"/>
          <w:u w:val="single"/>
        </w:rPr>
      </w:pPr>
      <w:r w:rsidRPr="009E363F">
        <w:rPr>
          <w:rFonts w:ascii="Arial" w:hAnsi="Arial" w:cs="Arial" w:hint="eastAsia"/>
          <w:sz w:val="24"/>
          <w:szCs w:val="24"/>
        </w:rPr>
        <w:t>Calleja, G. (2011) In-Game: From Immersion to Incorporation. Cambridge, MA: MIT Press.</w:t>
      </w:r>
      <w:r w:rsidR="00D34760" w:rsidRPr="00D34760">
        <w:rPr>
          <w:rFonts w:ascii="Arial" w:hAnsi="Arial" w:cs="Arial" w:hint="eastAsia"/>
          <w:i/>
          <w:iCs/>
          <w:sz w:val="24"/>
          <w:szCs w:val="24"/>
        </w:rPr>
        <w:t xml:space="preserve"> </w:t>
      </w:r>
      <w:r w:rsidR="00D34760" w:rsidRPr="00D34760">
        <w:rPr>
          <w:rFonts w:ascii="Arial" w:hAnsi="Arial" w:cs="Arial" w:hint="eastAsia"/>
          <w:sz w:val="24"/>
          <w:szCs w:val="24"/>
        </w:rPr>
        <w:t xml:space="preserve">Available at: </w:t>
      </w:r>
      <w:hyperlink r:id="rId12" w:history="1">
        <w:r w:rsidRPr="007865E6">
          <w:rPr>
            <w:rStyle w:val="af2"/>
            <w:rFonts w:ascii="Arial" w:hAnsi="Arial" w:cs="Arial" w:hint="eastAsia"/>
            <w:sz w:val="24"/>
            <w:szCs w:val="24"/>
          </w:rPr>
          <w:t>https://doi.org/10.7551/mitpress/8429.001.0001</w:t>
        </w:r>
      </w:hyperlink>
      <w:r w:rsidRPr="009E363F">
        <w:rPr>
          <w:rFonts w:ascii="Arial" w:hAnsi="Arial" w:cs="Arial" w:hint="eastAsia"/>
          <w:sz w:val="24"/>
          <w:szCs w:val="24"/>
        </w:rPr>
        <w:t xml:space="preserve"> </w:t>
      </w:r>
      <w:r w:rsidR="00D34760" w:rsidRPr="00D34760">
        <w:rPr>
          <w:rFonts w:ascii="Arial" w:hAnsi="Arial" w:cs="Arial" w:hint="eastAsia"/>
          <w:sz w:val="24"/>
          <w:szCs w:val="24"/>
        </w:rPr>
        <w:t xml:space="preserve">(Accessed: </w:t>
      </w:r>
      <w:r w:rsidRPr="009E363F">
        <w:rPr>
          <w:rFonts w:ascii="Arial" w:hAnsi="Arial" w:cs="Arial" w:hint="eastAsia"/>
          <w:sz w:val="24"/>
          <w:szCs w:val="24"/>
        </w:rPr>
        <w:t>30 December 2025</w:t>
      </w:r>
      <w:r w:rsidR="00D34760" w:rsidRPr="00D34760">
        <w:rPr>
          <w:rFonts w:ascii="Arial" w:hAnsi="Arial" w:cs="Arial" w:hint="eastAsia"/>
          <w:sz w:val="24"/>
          <w:szCs w:val="24"/>
        </w:rPr>
        <w:t>).</w:t>
      </w:r>
    </w:p>
    <w:p w14:paraId="79F3AF93" w14:textId="77777777" w:rsidR="00D34760" w:rsidRDefault="00D34760" w:rsidP="00372C1C">
      <w:pPr>
        <w:rPr>
          <w:rFonts w:ascii="Arial" w:hAnsi="Arial" w:cs="Arial"/>
          <w:sz w:val="24"/>
          <w:szCs w:val="24"/>
        </w:rPr>
      </w:pPr>
    </w:p>
    <w:p w14:paraId="12BFAC96" w14:textId="24568F64" w:rsidR="00570C88" w:rsidRDefault="00935FCF" w:rsidP="00372C1C">
      <w:pPr>
        <w:rPr>
          <w:rFonts w:ascii="Arial" w:hAnsi="Arial" w:cs="Arial"/>
          <w:sz w:val="24"/>
          <w:szCs w:val="24"/>
        </w:rPr>
      </w:pPr>
      <w:r w:rsidRPr="00935FCF">
        <w:rPr>
          <w:rFonts w:ascii="Arial" w:hAnsi="Arial" w:cs="Arial" w:hint="eastAsia"/>
          <w:sz w:val="24"/>
          <w:szCs w:val="24"/>
        </w:rPr>
        <w:t xml:space="preserve">Jenkins, H. (2004) </w:t>
      </w:r>
      <w:r w:rsidRPr="00935FCF">
        <w:rPr>
          <w:rFonts w:ascii="Arial" w:hAnsi="Arial" w:cs="Arial" w:hint="eastAsia"/>
          <w:sz w:val="24"/>
          <w:szCs w:val="24"/>
        </w:rPr>
        <w:t>‘</w:t>
      </w:r>
      <w:r w:rsidRPr="00935FCF">
        <w:rPr>
          <w:rFonts w:ascii="Arial" w:hAnsi="Arial" w:cs="Arial" w:hint="eastAsia"/>
          <w:sz w:val="24"/>
          <w:szCs w:val="24"/>
        </w:rPr>
        <w:t>Game Design as Narrative Architecture</w:t>
      </w:r>
      <w:r w:rsidRPr="00935FCF">
        <w:rPr>
          <w:rFonts w:ascii="Arial" w:hAnsi="Arial" w:cs="Arial" w:hint="eastAsia"/>
          <w:sz w:val="24"/>
          <w:szCs w:val="24"/>
        </w:rPr>
        <w:t>’</w:t>
      </w:r>
      <w:r w:rsidRPr="00935FCF">
        <w:rPr>
          <w:rFonts w:ascii="Arial" w:hAnsi="Arial" w:cs="Arial" w:hint="eastAsia"/>
          <w:sz w:val="24"/>
          <w:szCs w:val="24"/>
        </w:rPr>
        <w:t>, in Wardrip-Fruin, N. and Harrigan, P. (eds.) First Person: New Media as Story, Performance, and Game. Cambridge, MA: MIT Press, pp. 118</w:t>
      </w:r>
      <w:r w:rsidRPr="00935FCF">
        <w:rPr>
          <w:rFonts w:ascii="Arial" w:hAnsi="Arial" w:cs="Arial" w:hint="eastAsia"/>
          <w:sz w:val="24"/>
          <w:szCs w:val="24"/>
        </w:rPr>
        <w:t>–</w:t>
      </w:r>
      <w:r w:rsidRPr="00935FCF">
        <w:rPr>
          <w:rFonts w:ascii="Arial" w:hAnsi="Arial" w:cs="Arial" w:hint="eastAsia"/>
          <w:sz w:val="24"/>
          <w:szCs w:val="24"/>
        </w:rPr>
        <w:t>130.</w:t>
      </w:r>
    </w:p>
    <w:p w14:paraId="1D4B7BC4" w14:textId="77777777" w:rsidR="00935FCF" w:rsidRDefault="00935FCF" w:rsidP="00372C1C">
      <w:pPr>
        <w:rPr>
          <w:rFonts w:ascii="Arial" w:hAnsi="Arial" w:cs="Arial"/>
          <w:sz w:val="24"/>
          <w:szCs w:val="24"/>
        </w:rPr>
      </w:pPr>
    </w:p>
    <w:p w14:paraId="3AC5093C" w14:textId="0282B476" w:rsidR="00AD363A" w:rsidRPr="00AD363A" w:rsidRDefault="00AD363A" w:rsidP="00AD363A">
      <w:pPr>
        <w:rPr>
          <w:rFonts w:ascii="Arial" w:hAnsi="Arial" w:cs="Arial"/>
          <w:b/>
          <w:bCs/>
          <w:sz w:val="24"/>
          <w:szCs w:val="24"/>
        </w:rPr>
      </w:pPr>
      <w:r>
        <w:rPr>
          <w:rFonts w:ascii="Arial" w:hAnsi="Arial" w:cs="Arial" w:hint="eastAsia"/>
          <w:b/>
          <w:bCs/>
          <w:sz w:val="24"/>
          <w:szCs w:val="24"/>
        </w:rPr>
        <w:t>Image list</w:t>
      </w:r>
    </w:p>
    <w:p w14:paraId="39527B53" w14:textId="29A77DC7" w:rsidR="00AD363A" w:rsidRPr="00AD363A" w:rsidRDefault="00AD363A" w:rsidP="00AD363A">
      <w:pPr>
        <w:rPr>
          <w:rFonts w:ascii="Arial" w:hAnsi="Arial" w:cs="Arial"/>
          <w:sz w:val="24"/>
          <w:szCs w:val="24"/>
        </w:rPr>
      </w:pPr>
      <w:r w:rsidRPr="00AD363A">
        <w:rPr>
          <w:rFonts w:ascii="Arial" w:hAnsi="Arial" w:cs="Arial" w:hint="eastAsia"/>
          <w:i/>
          <w:iCs/>
          <w:sz w:val="24"/>
          <w:szCs w:val="24"/>
        </w:rPr>
        <w:t>Elden Ring</w:t>
      </w:r>
      <w:r w:rsidRPr="00AD363A">
        <w:rPr>
          <w:rFonts w:ascii="Arial" w:hAnsi="Arial" w:cs="Arial" w:hint="eastAsia"/>
          <w:sz w:val="24"/>
          <w:szCs w:val="24"/>
        </w:rPr>
        <w:t xml:space="preserve"> - Malenia, Blade of Miquella Boss Fight</w:t>
      </w:r>
      <w:r>
        <w:rPr>
          <w:rFonts w:ascii="Arial" w:hAnsi="Arial" w:cs="Arial" w:hint="eastAsia"/>
          <w:sz w:val="24"/>
          <w:szCs w:val="24"/>
        </w:rPr>
        <w:t xml:space="preserve"> </w:t>
      </w:r>
      <w:r w:rsidRPr="00AD363A">
        <w:rPr>
          <w:rFonts w:ascii="Arial" w:hAnsi="Arial" w:cs="Arial" w:hint="eastAsia"/>
          <w:sz w:val="24"/>
          <w:szCs w:val="24"/>
        </w:rPr>
        <w:t>(2022)</w:t>
      </w:r>
      <w:r>
        <w:rPr>
          <w:rFonts w:ascii="Arial" w:hAnsi="Arial" w:cs="Arial" w:hint="eastAsia"/>
          <w:sz w:val="24"/>
          <w:szCs w:val="24"/>
        </w:rPr>
        <w:t xml:space="preserve">. </w:t>
      </w:r>
      <w:r w:rsidRPr="00AD363A">
        <w:rPr>
          <w:rFonts w:ascii="Arial" w:hAnsi="Arial" w:cs="Arial" w:hint="eastAsia"/>
          <w:sz w:val="24"/>
          <w:szCs w:val="24"/>
        </w:rPr>
        <w:t>Available at:</w:t>
      </w:r>
      <w:r>
        <w:rPr>
          <w:rFonts w:ascii="Arial" w:hAnsi="Arial" w:cs="Arial" w:hint="eastAsia"/>
          <w:sz w:val="24"/>
          <w:szCs w:val="24"/>
        </w:rPr>
        <w:t xml:space="preserve"> </w:t>
      </w:r>
      <w:hyperlink r:id="rId13" w:history="1">
        <w:r w:rsidRPr="00C65820">
          <w:rPr>
            <w:rStyle w:val="af2"/>
            <w:rFonts w:ascii="Arial" w:hAnsi="Arial" w:cs="Arial" w:hint="eastAsia"/>
            <w:sz w:val="24"/>
            <w:szCs w:val="24"/>
          </w:rPr>
          <w:t>https://www.youtube.com/watch?v=D_iqjI2p7F4</w:t>
        </w:r>
      </w:hyperlink>
      <w:r>
        <w:rPr>
          <w:rFonts w:ascii="Arial" w:hAnsi="Arial" w:cs="Arial" w:hint="eastAsia"/>
          <w:sz w:val="24"/>
          <w:szCs w:val="24"/>
          <w:u w:val="single"/>
        </w:rPr>
        <w:t xml:space="preserve"> </w:t>
      </w:r>
      <w:r w:rsidRPr="00AD363A">
        <w:rPr>
          <w:rFonts w:ascii="Arial" w:hAnsi="Arial" w:cs="Arial" w:hint="eastAsia"/>
          <w:sz w:val="24"/>
          <w:szCs w:val="24"/>
        </w:rPr>
        <w:t>(Accessed: 3</w:t>
      </w:r>
      <w:r>
        <w:rPr>
          <w:rFonts w:ascii="Arial" w:hAnsi="Arial" w:cs="Arial" w:hint="eastAsia"/>
          <w:sz w:val="24"/>
          <w:szCs w:val="24"/>
        </w:rPr>
        <w:t>1</w:t>
      </w:r>
      <w:r w:rsidRPr="00AD363A">
        <w:rPr>
          <w:rFonts w:ascii="Arial" w:hAnsi="Arial" w:cs="Arial" w:hint="eastAsia"/>
          <w:sz w:val="24"/>
          <w:szCs w:val="24"/>
        </w:rPr>
        <w:t xml:space="preserve"> December 2025).</w:t>
      </w:r>
    </w:p>
    <w:p w14:paraId="3AD6F3C8" w14:textId="77777777" w:rsidR="00AD363A" w:rsidRDefault="00AD363A" w:rsidP="00AD363A">
      <w:pPr>
        <w:rPr>
          <w:rFonts w:ascii="Arial" w:hAnsi="Arial" w:cs="Arial"/>
          <w:sz w:val="24"/>
          <w:szCs w:val="24"/>
        </w:rPr>
      </w:pPr>
    </w:p>
    <w:p w14:paraId="28DDEE13" w14:textId="6DEDF3FA" w:rsidR="00313D85" w:rsidRPr="00D34760" w:rsidRDefault="00313D85" w:rsidP="00AD363A">
      <w:pPr>
        <w:rPr>
          <w:rFonts w:ascii="Arial" w:hAnsi="Arial" w:cs="Arial"/>
          <w:sz w:val="24"/>
          <w:szCs w:val="24"/>
        </w:rPr>
      </w:pPr>
      <w:r w:rsidRPr="00313D85">
        <w:rPr>
          <w:rFonts w:ascii="Arial" w:hAnsi="Arial" w:cs="Arial" w:hint="eastAsia"/>
          <w:i/>
          <w:iCs/>
          <w:sz w:val="24"/>
          <w:szCs w:val="24"/>
        </w:rPr>
        <w:t>Genshin</w:t>
      </w:r>
      <w:r w:rsidRPr="00313D85">
        <w:rPr>
          <w:rFonts w:ascii="Arial" w:hAnsi="Arial" w:cs="Arial" w:hint="eastAsia"/>
          <w:sz w:val="24"/>
          <w:szCs w:val="24"/>
        </w:rPr>
        <w:t xml:space="preserve"> - Raiden Shogun: Judgment of Euthymia (202</w:t>
      </w:r>
      <w:r>
        <w:rPr>
          <w:rFonts w:ascii="Arial" w:hAnsi="Arial" w:cs="Arial" w:hint="eastAsia"/>
          <w:sz w:val="24"/>
          <w:szCs w:val="24"/>
        </w:rPr>
        <w:t>1</w:t>
      </w:r>
      <w:r w:rsidRPr="00313D85">
        <w:rPr>
          <w:rFonts w:ascii="Arial" w:hAnsi="Arial" w:cs="Arial" w:hint="eastAsia"/>
          <w:sz w:val="24"/>
          <w:szCs w:val="24"/>
        </w:rPr>
        <w:t xml:space="preserve">). Available at: </w:t>
      </w:r>
      <w:hyperlink r:id="rId14" w:history="1">
        <w:r w:rsidRPr="00C65820">
          <w:rPr>
            <w:rStyle w:val="af2"/>
            <w:rFonts w:ascii="Arial" w:hAnsi="Arial" w:cs="Arial" w:hint="eastAsia"/>
            <w:sz w:val="24"/>
            <w:szCs w:val="24"/>
          </w:rPr>
          <w:t>https://www.youtube.com/watch?v=mvrW4aKwAXw</w:t>
        </w:r>
      </w:hyperlink>
      <w:r>
        <w:rPr>
          <w:rFonts w:ascii="Arial" w:hAnsi="Arial" w:cs="Arial" w:hint="eastAsia"/>
          <w:sz w:val="24"/>
          <w:szCs w:val="24"/>
          <w:u w:val="single"/>
        </w:rPr>
        <w:t xml:space="preserve"> </w:t>
      </w:r>
      <w:r w:rsidRPr="00313D85">
        <w:rPr>
          <w:rFonts w:ascii="Arial" w:hAnsi="Arial" w:cs="Arial" w:hint="eastAsia"/>
          <w:sz w:val="24"/>
          <w:szCs w:val="24"/>
        </w:rPr>
        <w:t>(Accessed: 31 December 2025).</w:t>
      </w:r>
    </w:p>
    <w:sectPr w:rsidR="00313D85" w:rsidRPr="00D34760" w:rsidSect="004E5D26">
      <w:headerReference w:type="default" r:id="rId15"/>
      <w:footerReference w:type="default" r:id="rId16"/>
      <w:pgSz w:w="11906" w:h="16838"/>
      <w:pgMar w:top="1440" w:right="1800" w:bottom="1440" w:left="1800" w:header="850"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42BBB" w14:textId="77777777" w:rsidR="00EB6B89" w:rsidRDefault="00EB6B89">
      <w:pPr>
        <w:spacing w:line="240" w:lineRule="auto"/>
        <w:rPr>
          <w:rFonts w:hint="eastAsia"/>
        </w:rPr>
      </w:pPr>
    </w:p>
  </w:endnote>
  <w:endnote w:type="continuationSeparator" w:id="0">
    <w:p w14:paraId="343A1A38" w14:textId="77777777" w:rsidR="00EB6B89" w:rsidRDefault="00EB6B89">
      <w:pPr>
        <w:spacing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926609"/>
      <w:docPartObj>
        <w:docPartGallery w:val="Page Numbers (Bottom of Page)"/>
        <w:docPartUnique/>
      </w:docPartObj>
    </w:sdtPr>
    <w:sdtEndPr>
      <w:rPr>
        <w:rFonts w:ascii="Arial" w:hAnsi="Arial" w:cs="Arial"/>
        <w:sz w:val="24"/>
        <w:szCs w:val="24"/>
      </w:rPr>
    </w:sdtEndPr>
    <w:sdtContent>
      <w:p w14:paraId="58F320D7" w14:textId="601068CB" w:rsidR="004E5D26" w:rsidRPr="004E5D26" w:rsidRDefault="004E5D26">
        <w:pPr>
          <w:pStyle w:val="af0"/>
          <w:jc w:val="center"/>
          <w:rPr>
            <w:rFonts w:ascii="Arial" w:hAnsi="Arial" w:cs="Arial"/>
            <w:sz w:val="24"/>
            <w:szCs w:val="24"/>
          </w:rPr>
        </w:pPr>
        <w:r w:rsidRPr="004E5D26">
          <w:rPr>
            <w:rFonts w:ascii="Arial" w:hAnsi="Arial" w:cs="Arial"/>
            <w:sz w:val="24"/>
            <w:szCs w:val="24"/>
          </w:rPr>
          <w:fldChar w:fldCharType="begin"/>
        </w:r>
        <w:r w:rsidRPr="004E5D26">
          <w:rPr>
            <w:rFonts w:ascii="Arial" w:hAnsi="Arial" w:cs="Arial"/>
            <w:sz w:val="24"/>
            <w:szCs w:val="24"/>
          </w:rPr>
          <w:instrText>PAGE   \* MERGEFORMAT</w:instrText>
        </w:r>
        <w:r w:rsidRPr="004E5D26">
          <w:rPr>
            <w:rFonts w:ascii="Arial" w:hAnsi="Arial" w:cs="Arial"/>
            <w:sz w:val="24"/>
            <w:szCs w:val="24"/>
          </w:rPr>
          <w:fldChar w:fldCharType="separate"/>
        </w:r>
        <w:r w:rsidRPr="004E5D26">
          <w:rPr>
            <w:rFonts w:ascii="Arial" w:hAnsi="Arial" w:cs="Arial"/>
            <w:sz w:val="24"/>
            <w:szCs w:val="24"/>
            <w:lang w:val="zh-CN"/>
          </w:rPr>
          <w:t>2</w:t>
        </w:r>
        <w:r w:rsidRPr="004E5D26">
          <w:rPr>
            <w:rFonts w:ascii="Arial" w:hAnsi="Arial" w:cs="Arial"/>
            <w:sz w:val="24"/>
            <w:szCs w:val="24"/>
          </w:rPr>
          <w:fldChar w:fldCharType="end"/>
        </w:r>
      </w:p>
    </w:sdtContent>
  </w:sdt>
  <w:p w14:paraId="71AE9888" w14:textId="2BDC20E3" w:rsidR="00EF7471" w:rsidRDefault="00EF7471">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09C1D" w14:textId="77777777" w:rsidR="00EB6B89" w:rsidRDefault="00EB6B89">
      <w:pPr>
        <w:spacing w:line="240" w:lineRule="auto"/>
        <w:rPr>
          <w:rFonts w:hint="eastAsia"/>
        </w:rPr>
      </w:pPr>
    </w:p>
  </w:footnote>
  <w:footnote w:type="continuationSeparator" w:id="0">
    <w:p w14:paraId="696973E4" w14:textId="77777777" w:rsidR="00EB6B89" w:rsidRDefault="00EB6B89">
      <w:pPr>
        <w:spacing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44601" w14:textId="19803C04" w:rsidR="008B4E72" w:rsidRPr="008B4E72" w:rsidRDefault="008B4E72" w:rsidP="00574461">
    <w:pPr>
      <w:pStyle w:val="ae"/>
      <w:jc w:val="right"/>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B0307"/>
    <w:multiLevelType w:val="hybridMultilevel"/>
    <w:tmpl w:val="2552FC3A"/>
    <w:lvl w:ilvl="0" w:tplc="95C415DE">
      <w:start w:val="1"/>
      <w:numFmt w:val="decimal"/>
      <w:lvlText w:val="%1."/>
      <w:lvlJc w:val="left"/>
      <w:pPr>
        <w:ind w:left="360" w:hanging="360"/>
      </w:pPr>
      <w:rPr>
        <w:rFonts w:hint="default"/>
        <w:b/>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4504FB1"/>
    <w:multiLevelType w:val="hybridMultilevel"/>
    <w:tmpl w:val="1916DD7A"/>
    <w:lvl w:ilvl="0" w:tplc="41281EEE">
      <w:start w:val="1"/>
      <w:numFmt w:val="decimal"/>
      <w:lvlText w:val="%1."/>
      <w:lvlJc w:val="left"/>
      <w:pPr>
        <w:ind w:left="410" w:hanging="360"/>
      </w:pPr>
      <w:rPr>
        <w:rFonts w:ascii="Arial" w:eastAsia="Arial" w:hAnsi="Arial" w:cs="Arial" w:hint="default"/>
        <w:b w:val="0"/>
        <w:bCs w:val="0"/>
        <w:i w:val="0"/>
        <w:iCs w:val="0"/>
        <w:spacing w:val="0"/>
        <w:w w:val="100"/>
        <w:sz w:val="24"/>
        <w:szCs w:val="24"/>
        <w:lang w:val="en-US" w:eastAsia="en-US" w:bidi="ar-SA"/>
      </w:rPr>
    </w:lvl>
    <w:lvl w:ilvl="1" w:tplc="D33C541C">
      <w:numFmt w:val="bullet"/>
      <w:lvlText w:val="•"/>
      <w:lvlJc w:val="left"/>
      <w:pPr>
        <w:ind w:left="1143" w:hanging="360"/>
      </w:pPr>
      <w:rPr>
        <w:rFonts w:hint="default"/>
        <w:lang w:val="en-US" w:eastAsia="en-US" w:bidi="ar-SA"/>
      </w:rPr>
    </w:lvl>
    <w:lvl w:ilvl="2" w:tplc="48149564">
      <w:numFmt w:val="bullet"/>
      <w:lvlText w:val="•"/>
      <w:lvlJc w:val="left"/>
      <w:pPr>
        <w:ind w:left="1867" w:hanging="360"/>
      </w:pPr>
      <w:rPr>
        <w:rFonts w:hint="default"/>
        <w:lang w:val="en-US" w:eastAsia="en-US" w:bidi="ar-SA"/>
      </w:rPr>
    </w:lvl>
    <w:lvl w:ilvl="3" w:tplc="914ED54A">
      <w:numFmt w:val="bullet"/>
      <w:lvlText w:val="•"/>
      <w:lvlJc w:val="left"/>
      <w:pPr>
        <w:ind w:left="2591" w:hanging="360"/>
      </w:pPr>
      <w:rPr>
        <w:rFonts w:hint="default"/>
        <w:lang w:val="en-US" w:eastAsia="en-US" w:bidi="ar-SA"/>
      </w:rPr>
    </w:lvl>
    <w:lvl w:ilvl="4" w:tplc="2A881E4A">
      <w:numFmt w:val="bullet"/>
      <w:lvlText w:val="•"/>
      <w:lvlJc w:val="left"/>
      <w:pPr>
        <w:ind w:left="3315" w:hanging="360"/>
      </w:pPr>
      <w:rPr>
        <w:rFonts w:hint="default"/>
        <w:lang w:val="en-US" w:eastAsia="en-US" w:bidi="ar-SA"/>
      </w:rPr>
    </w:lvl>
    <w:lvl w:ilvl="5" w:tplc="4F9EC126">
      <w:numFmt w:val="bullet"/>
      <w:lvlText w:val="•"/>
      <w:lvlJc w:val="left"/>
      <w:pPr>
        <w:ind w:left="4039" w:hanging="360"/>
      </w:pPr>
      <w:rPr>
        <w:rFonts w:hint="default"/>
        <w:lang w:val="en-US" w:eastAsia="en-US" w:bidi="ar-SA"/>
      </w:rPr>
    </w:lvl>
    <w:lvl w:ilvl="6" w:tplc="3EDE552C">
      <w:numFmt w:val="bullet"/>
      <w:lvlText w:val="•"/>
      <w:lvlJc w:val="left"/>
      <w:pPr>
        <w:ind w:left="4762" w:hanging="360"/>
      </w:pPr>
      <w:rPr>
        <w:rFonts w:hint="default"/>
        <w:lang w:val="en-US" w:eastAsia="en-US" w:bidi="ar-SA"/>
      </w:rPr>
    </w:lvl>
    <w:lvl w:ilvl="7" w:tplc="09926D2A">
      <w:numFmt w:val="bullet"/>
      <w:lvlText w:val="•"/>
      <w:lvlJc w:val="left"/>
      <w:pPr>
        <w:ind w:left="5486" w:hanging="360"/>
      </w:pPr>
      <w:rPr>
        <w:rFonts w:hint="default"/>
        <w:lang w:val="en-US" w:eastAsia="en-US" w:bidi="ar-SA"/>
      </w:rPr>
    </w:lvl>
    <w:lvl w:ilvl="8" w:tplc="70D2BC4A">
      <w:numFmt w:val="bullet"/>
      <w:lvlText w:val="•"/>
      <w:lvlJc w:val="left"/>
      <w:pPr>
        <w:ind w:left="6210" w:hanging="360"/>
      </w:pPr>
      <w:rPr>
        <w:rFonts w:hint="default"/>
        <w:lang w:val="en-US" w:eastAsia="en-US" w:bidi="ar-SA"/>
      </w:rPr>
    </w:lvl>
  </w:abstractNum>
  <w:num w:numId="1" w16cid:durableId="663899614">
    <w:abstractNumId w:val="1"/>
  </w:num>
  <w:num w:numId="2" w16cid:durableId="2130930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5E6"/>
    <w:rsid w:val="00015C3E"/>
    <w:rsid w:val="00017BFE"/>
    <w:rsid w:val="00021260"/>
    <w:rsid w:val="00022E96"/>
    <w:rsid w:val="00023D51"/>
    <w:rsid w:val="00035BB1"/>
    <w:rsid w:val="00047CA9"/>
    <w:rsid w:val="0005205F"/>
    <w:rsid w:val="0005310A"/>
    <w:rsid w:val="000741F9"/>
    <w:rsid w:val="000936EB"/>
    <w:rsid w:val="000B0E75"/>
    <w:rsid w:val="000B26B4"/>
    <w:rsid w:val="000D1463"/>
    <w:rsid w:val="000D1809"/>
    <w:rsid w:val="000D310B"/>
    <w:rsid w:val="000D4377"/>
    <w:rsid w:val="000E356C"/>
    <w:rsid w:val="000F391F"/>
    <w:rsid w:val="00100E68"/>
    <w:rsid w:val="00112F29"/>
    <w:rsid w:val="00120608"/>
    <w:rsid w:val="00121770"/>
    <w:rsid w:val="00130F8E"/>
    <w:rsid w:val="00135005"/>
    <w:rsid w:val="0014731C"/>
    <w:rsid w:val="0015544C"/>
    <w:rsid w:val="0015560E"/>
    <w:rsid w:val="00155BC9"/>
    <w:rsid w:val="00155C8B"/>
    <w:rsid w:val="00156DCF"/>
    <w:rsid w:val="00161AB6"/>
    <w:rsid w:val="00171FB5"/>
    <w:rsid w:val="00175358"/>
    <w:rsid w:val="001773C9"/>
    <w:rsid w:val="00185770"/>
    <w:rsid w:val="00190D64"/>
    <w:rsid w:val="00197A36"/>
    <w:rsid w:val="001A025A"/>
    <w:rsid w:val="001C0DC8"/>
    <w:rsid w:val="001D0EE4"/>
    <w:rsid w:val="001D3FD5"/>
    <w:rsid w:val="001D7101"/>
    <w:rsid w:val="001E2CDD"/>
    <w:rsid w:val="001E31C9"/>
    <w:rsid w:val="001E481A"/>
    <w:rsid w:val="001F43BD"/>
    <w:rsid w:val="0021366C"/>
    <w:rsid w:val="00216970"/>
    <w:rsid w:val="002209F5"/>
    <w:rsid w:val="0023301C"/>
    <w:rsid w:val="0024074B"/>
    <w:rsid w:val="0024089C"/>
    <w:rsid w:val="00247E07"/>
    <w:rsid w:val="002619F5"/>
    <w:rsid w:val="00274D6F"/>
    <w:rsid w:val="00275E37"/>
    <w:rsid w:val="00285FC3"/>
    <w:rsid w:val="00287BAE"/>
    <w:rsid w:val="00293019"/>
    <w:rsid w:val="002B0333"/>
    <w:rsid w:val="002B57BD"/>
    <w:rsid w:val="002C180D"/>
    <w:rsid w:val="002C516C"/>
    <w:rsid w:val="002C5300"/>
    <w:rsid w:val="002D01A3"/>
    <w:rsid w:val="002E0605"/>
    <w:rsid w:val="002E7B7D"/>
    <w:rsid w:val="002F355C"/>
    <w:rsid w:val="00304EA0"/>
    <w:rsid w:val="003063F5"/>
    <w:rsid w:val="00313D85"/>
    <w:rsid w:val="00313EAD"/>
    <w:rsid w:val="003172A9"/>
    <w:rsid w:val="003212CE"/>
    <w:rsid w:val="003248FC"/>
    <w:rsid w:val="003265B3"/>
    <w:rsid w:val="003305C5"/>
    <w:rsid w:val="003367A2"/>
    <w:rsid w:val="00357500"/>
    <w:rsid w:val="00360C96"/>
    <w:rsid w:val="00372C1C"/>
    <w:rsid w:val="00375B9C"/>
    <w:rsid w:val="003875A8"/>
    <w:rsid w:val="00391A92"/>
    <w:rsid w:val="00392DA7"/>
    <w:rsid w:val="003A6181"/>
    <w:rsid w:val="003D2328"/>
    <w:rsid w:val="003D5512"/>
    <w:rsid w:val="003E6857"/>
    <w:rsid w:val="003E75F4"/>
    <w:rsid w:val="003F16A9"/>
    <w:rsid w:val="003F6A73"/>
    <w:rsid w:val="00405F5B"/>
    <w:rsid w:val="0040763C"/>
    <w:rsid w:val="0041031F"/>
    <w:rsid w:val="00422D7A"/>
    <w:rsid w:val="00426F4B"/>
    <w:rsid w:val="00431587"/>
    <w:rsid w:val="004355E7"/>
    <w:rsid w:val="004412EB"/>
    <w:rsid w:val="00442F69"/>
    <w:rsid w:val="004519AC"/>
    <w:rsid w:val="00462C8F"/>
    <w:rsid w:val="004635B5"/>
    <w:rsid w:val="0046462E"/>
    <w:rsid w:val="0047024A"/>
    <w:rsid w:val="00475D2A"/>
    <w:rsid w:val="004872AC"/>
    <w:rsid w:val="00490C69"/>
    <w:rsid w:val="00491169"/>
    <w:rsid w:val="0049200E"/>
    <w:rsid w:val="00494EA3"/>
    <w:rsid w:val="004A697F"/>
    <w:rsid w:val="004B0923"/>
    <w:rsid w:val="004C20F6"/>
    <w:rsid w:val="004C3F1B"/>
    <w:rsid w:val="004D3C32"/>
    <w:rsid w:val="004E102A"/>
    <w:rsid w:val="004E5D26"/>
    <w:rsid w:val="004E7122"/>
    <w:rsid w:val="005066E1"/>
    <w:rsid w:val="00506C9A"/>
    <w:rsid w:val="0052770E"/>
    <w:rsid w:val="0053069C"/>
    <w:rsid w:val="00535213"/>
    <w:rsid w:val="005356E8"/>
    <w:rsid w:val="00540335"/>
    <w:rsid w:val="005414DD"/>
    <w:rsid w:val="00545B29"/>
    <w:rsid w:val="00552394"/>
    <w:rsid w:val="00552E1A"/>
    <w:rsid w:val="00556DF6"/>
    <w:rsid w:val="00562480"/>
    <w:rsid w:val="00562B71"/>
    <w:rsid w:val="00570C88"/>
    <w:rsid w:val="00574461"/>
    <w:rsid w:val="00574EFE"/>
    <w:rsid w:val="00582D15"/>
    <w:rsid w:val="00593597"/>
    <w:rsid w:val="00597DCD"/>
    <w:rsid w:val="005D45A2"/>
    <w:rsid w:val="005D4D10"/>
    <w:rsid w:val="005E1EFF"/>
    <w:rsid w:val="005E2AB7"/>
    <w:rsid w:val="005E7989"/>
    <w:rsid w:val="005F2B37"/>
    <w:rsid w:val="005F44D8"/>
    <w:rsid w:val="005F5BC4"/>
    <w:rsid w:val="006025E6"/>
    <w:rsid w:val="006034A6"/>
    <w:rsid w:val="00615456"/>
    <w:rsid w:val="00617E7C"/>
    <w:rsid w:val="0062779F"/>
    <w:rsid w:val="0063332F"/>
    <w:rsid w:val="006348FA"/>
    <w:rsid w:val="00637F65"/>
    <w:rsid w:val="00647BC7"/>
    <w:rsid w:val="00662BC7"/>
    <w:rsid w:val="0066629F"/>
    <w:rsid w:val="0069464D"/>
    <w:rsid w:val="006A567B"/>
    <w:rsid w:val="006A6E57"/>
    <w:rsid w:val="006B5B50"/>
    <w:rsid w:val="006C174E"/>
    <w:rsid w:val="006C4EEA"/>
    <w:rsid w:val="006D46E2"/>
    <w:rsid w:val="006E4A97"/>
    <w:rsid w:val="006E65F1"/>
    <w:rsid w:val="00705BE1"/>
    <w:rsid w:val="00706795"/>
    <w:rsid w:val="00711635"/>
    <w:rsid w:val="007274B0"/>
    <w:rsid w:val="0072758B"/>
    <w:rsid w:val="007404A0"/>
    <w:rsid w:val="00761233"/>
    <w:rsid w:val="0076384F"/>
    <w:rsid w:val="00787BF7"/>
    <w:rsid w:val="007914B8"/>
    <w:rsid w:val="00793B99"/>
    <w:rsid w:val="007A38DE"/>
    <w:rsid w:val="007A51F4"/>
    <w:rsid w:val="007D43E9"/>
    <w:rsid w:val="007D5306"/>
    <w:rsid w:val="007D6FE6"/>
    <w:rsid w:val="007D74BC"/>
    <w:rsid w:val="007E2F70"/>
    <w:rsid w:val="0080282E"/>
    <w:rsid w:val="00814F81"/>
    <w:rsid w:val="008174B9"/>
    <w:rsid w:val="0082362C"/>
    <w:rsid w:val="00825876"/>
    <w:rsid w:val="00826E04"/>
    <w:rsid w:val="00841AE9"/>
    <w:rsid w:val="00843B76"/>
    <w:rsid w:val="00845381"/>
    <w:rsid w:val="00863F77"/>
    <w:rsid w:val="00867862"/>
    <w:rsid w:val="0088123E"/>
    <w:rsid w:val="00881779"/>
    <w:rsid w:val="00885A0B"/>
    <w:rsid w:val="0088715A"/>
    <w:rsid w:val="00896694"/>
    <w:rsid w:val="008B0F9C"/>
    <w:rsid w:val="008B4E72"/>
    <w:rsid w:val="008B6923"/>
    <w:rsid w:val="00910AFC"/>
    <w:rsid w:val="00914A42"/>
    <w:rsid w:val="00917B99"/>
    <w:rsid w:val="00925013"/>
    <w:rsid w:val="00926587"/>
    <w:rsid w:val="00935FCF"/>
    <w:rsid w:val="00940124"/>
    <w:rsid w:val="009473BB"/>
    <w:rsid w:val="009644DF"/>
    <w:rsid w:val="009730B8"/>
    <w:rsid w:val="00974190"/>
    <w:rsid w:val="00974E5C"/>
    <w:rsid w:val="0097526B"/>
    <w:rsid w:val="009A1B42"/>
    <w:rsid w:val="009A347A"/>
    <w:rsid w:val="009A380A"/>
    <w:rsid w:val="009A3DCE"/>
    <w:rsid w:val="009A7AE8"/>
    <w:rsid w:val="009D60A9"/>
    <w:rsid w:val="009E363F"/>
    <w:rsid w:val="009F1C48"/>
    <w:rsid w:val="009F2B8C"/>
    <w:rsid w:val="009F36DD"/>
    <w:rsid w:val="00A14689"/>
    <w:rsid w:val="00A24DBF"/>
    <w:rsid w:val="00A2759C"/>
    <w:rsid w:val="00A30044"/>
    <w:rsid w:val="00A31FA2"/>
    <w:rsid w:val="00A36710"/>
    <w:rsid w:val="00A56C0B"/>
    <w:rsid w:val="00A615DF"/>
    <w:rsid w:val="00A6607C"/>
    <w:rsid w:val="00A82A23"/>
    <w:rsid w:val="00A838D6"/>
    <w:rsid w:val="00A875A7"/>
    <w:rsid w:val="00AC4588"/>
    <w:rsid w:val="00AC681D"/>
    <w:rsid w:val="00AD363A"/>
    <w:rsid w:val="00AD4BD2"/>
    <w:rsid w:val="00AD52A9"/>
    <w:rsid w:val="00AE44FA"/>
    <w:rsid w:val="00AF4141"/>
    <w:rsid w:val="00AF5460"/>
    <w:rsid w:val="00B24EF7"/>
    <w:rsid w:val="00B32042"/>
    <w:rsid w:val="00B33FE8"/>
    <w:rsid w:val="00B50754"/>
    <w:rsid w:val="00B52CE8"/>
    <w:rsid w:val="00B76C62"/>
    <w:rsid w:val="00B8795A"/>
    <w:rsid w:val="00B90A7B"/>
    <w:rsid w:val="00B959B7"/>
    <w:rsid w:val="00B9664C"/>
    <w:rsid w:val="00BA47EB"/>
    <w:rsid w:val="00BA5665"/>
    <w:rsid w:val="00BB2CE7"/>
    <w:rsid w:val="00BC2D33"/>
    <w:rsid w:val="00BE65ED"/>
    <w:rsid w:val="00BE7904"/>
    <w:rsid w:val="00C0431A"/>
    <w:rsid w:val="00C054FC"/>
    <w:rsid w:val="00C166A5"/>
    <w:rsid w:val="00C17D4F"/>
    <w:rsid w:val="00C216E1"/>
    <w:rsid w:val="00C316BC"/>
    <w:rsid w:val="00C41822"/>
    <w:rsid w:val="00C574D5"/>
    <w:rsid w:val="00C63B0B"/>
    <w:rsid w:val="00C74E6B"/>
    <w:rsid w:val="00C75AB2"/>
    <w:rsid w:val="00C94B41"/>
    <w:rsid w:val="00C97BA3"/>
    <w:rsid w:val="00CA4C3E"/>
    <w:rsid w:val="00CE110A"/>
    <w:rsid w:val="00CE5118"/>
    <w:rsid w:val="00D00BAB"/>
    <w:rsid w:val="00D02407"/>
    <w:rsid w:val="00D02BCC"/>
    <w:rsid w:val="00D30E84"/>
    <w:rsid w:val="00D34760"/>
    <w:rsid w:val="00D47E01"/>
    <w:rsid w:val="00D600D6"/>
    <w:rsid w:val="00D611F0"/>
    <w:rsid w:val="00D65171"/>
    <w:rsid w:val="00D660FF"/>
    <w:rsid w:val="00D74D52"/>
    <w:rsid w:val="00D94AAF"/>
    <w:rsid w:val="00DA53B4"/>
    <w:rsid w:val="00DB1695"/>
    <w:rsid w:val="00DB323A"/>
    <w:rsid w:val="00DB6EA0"/>
    <w:rsid w:val="00DC649F"/>
    <w:rsid w:val="00DD044A"/>
    <w:rsid w:val="00DD572A"/>
    <w:rsid w:val="00DE0001"/>
    <w:rsid w:val="00DE4D0D"/>
    <w:rsid w:val="00DE62F9"/>
    <w:rsid w:val="00DF1BFB"/>
    <w:rsid w:val="00DF39E4"/>
    <w:rsid w:val="00DF477A"/>
    <w:rsid w:val="00DF77D5"/>
    <w:rsid w:val="00E05254"/>
    <w:rsid w:val="00E1405E"/>
    <w:rsid w:val="00E14C54"/>
    <w:rsid w:val="00E25DE2"/>
    <w:rsid w:val="00E2693C"/>
    <w:rsid w:val="00E53DBD"/>
    <w:rsid w:val="00E63163"/>
    <w:rsid w:val="00E6558D"/>
    <w:rsid w:val="00EA099C"/>
    <w:rsid w:val="00EA5DC8"/>
    <w:rsid w:val="00EB4CC3"/>
    <w:rsid w:val="00EB67FD"/>
    <w:rsid w:val="00EB693E"/>
    <w:rsid w:val="00EB6B89"/>
    <w:rsid w:val="00EB7167"/>
    <w:rsid w:val="00EC2D78"/>
    <w:rsid w:val="00EC5A3B"/>
    <w:rsid w:val="00EC5EC5"/>
    <w:rsid w:val="00ED0704"/>
    <w:rsid w:val="00EE7681"/>
    <w:rsid w:val="00EF7471"/>
    <w:rsid w:val="00F01D32"/>
    <w:rsid w:val="00F07B7B"/>
    <w:rsid w:val="00F2569C"/>
    <w:rsid w:val="00F318A0"/>
    <w:rsid w:val="00F32938"/>
    <w:rsid w:val="00F672E0"/>
    <w:rsid w:val="00F67B66"/>
    <w:rsid w:val="00F72713"/>
    <w:rsid w:val="00F75886"/>
    <w:rsid w:val="00F763C0"/>
    <w:rsid w:val="00F86ADA"/>
    <w:rsid w:val="00F903E0"/>
    <w:rsid w:val="00F91336"/>
    <w:rsid w:val="00FA3BC9"/>
    <w:rsid w:val="00FB08BD"/>
    <w:rsid w:val="00FC0B82"/>
    <w:rsid w:val="00FC2812"/>
    <w:rsid w:val="00FD682C"/>
    <w:rsid w:val="00FE525A"/>
    <w:rsid w:val="00FE7C22"/>
    <w:rsid w:val="00FE7FEE"/>
    <w:rsid w:val="00FF5680"/>
    <w:rsid w:val="00FF59E6"/>
    <w:rsid w:val="00FF6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CF4AB"/>
  <w15:chartTrackingRefBased/>
  <w15:docId w15:val="{6C256F59-A028-4E62-BC0B-E8F3DB02E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zh-CN"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4A97"/>
  </w:style>
  <w:style w:type="paragraph" w:styleId="1">
    <w:name w:val="heading 1"/>
    <w:basedOn w:val="a"/>
    <w:next w:val="a"/>
    <w:link w:val="10"/>
    <w:uiPriority w:val="9"/>
    <w:qFormat/>
    <w:rsid w:val="006025E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025E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025E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025E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6025E6"/>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6025E6"/>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025E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025E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025E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025E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025E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025E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025E6"/>
    <w:rPr>
      <w:rFonts w:cstheme="majorBidi"/>
      <w:color w:val="0F4761" w:themeColor="accent1" w:themeShade="BF"/>
      <w:sz w:val="28"/>
      <w:szCs w:val="28"/>
    </w:rPr>
  </w:style>
  <w:style w:type="character" w:customStyle="1" w:styleId="50">
    <w:name w:val="标题 5 字符"/>
    <w:basedOn w:val="a0"/>
    <w:link w:val="5"/>
    <w:uiPriority w:val="9"/>
    <w:semiHidden/>
    <w:rsid w:val="006025E6"/>
    <w:rPr>
      <w:rFonts w:cstheme="majorBidi"/>
      <w:color w:val="0F4761" w:themeColor="accent1" w:themeShade="BF"/>
      <w:sz w:val="24"/>
      <w:szCs w:val="24"/>
    </w:rPr>
  </w:style>
  <w:style w:type="character" w:customStyle="1" w:styleId="60">
    <w:name w:val="标题 6 字符"/>
    <w:basedOn w:val="a0"/>
    <w:link w:val="6"/>
    <w:uiPriority w:val="9"/>
    <w:semiHidden/>
    <w:rsid w:val="006025E6"/>
    <w:rPr>
      <w:rFonts w:cstheme="majorBidi"/>
      <w:b/>
      <w:bCs/>
      <w:color w:val="0F4761" w:themeColor="accent1" w:themeShade="BF"/>
    </w:rPr>
  </w:style>
  <w:style w:type="character" w:customStyle="1" w:styleId="70">
    <w:name w:val="标题 7 字符"/>
    <w:basedOn w:val="a0"/>
    <w:link w:val="7"/>
    <w:uiPriority w:val="9"/>
    <w:semiHidden/>
    <w:rsid w:val="006025E6"/>
    <w:rPr>
      <w:rFonts w:cstheme="majorBidi"/>
      <w:b/>
      <w:bCs/>
      <w:color w:val="595959" w:themeColor="text1" w:themeTint="A6"/>
    </w:rPr>
  </w:style>
  <w:style w:type="character" w:customStyle="1" w:styleId="80">
    <w:name w:val="标题 8 字符"/>
    <w:basedOn w:val="a0"/>
    <w:link w:val="8"/>
    <w:uiPriority w:val="9"/>
    <w:semiHidden/>
    <w:rsid w:val="006025E6"/>
    <w:rPr>
      <w:rFonts w:cstheme="majorBidi"/>
      <w:color w:val="595959" w:themeColor="text1" w:themeTint="A6"/>
    </w:rPr>
  </w:style>
  <w:style w:type="character" w:customStyle="1" w:styleId="90">
    <w:name w:val="标题 9 字符"/>
    <w:basedOn w:val="a0"/>
    <w:link w:val="9"/>
    <w:uiPriority w:val="9"/>
    <w:semiHidden/>
    <w:rsid w:val="006025E6"/>
    <w:rPr>
      <w:rFonts w:eastAsiaTheme="majorEastAsia" w:cstheme="majorBidi"/>
      <w:color w:val="595959" w:themeColor="text1" w:themeTint="A6"/>
    </w:rPr>
  </w:style>
  <w:style w:type="paragraph" w:styleId="a3">
    <w:name w:val="Title"/>
    <w:basedOn w:val="a"/>
    <w:next w:val="a"/>
    <w:link w:val="a4"/>
    <w:uiPriority w:val="10"/>
    <w:qFormat/>
    <w:rsid w:val="006025E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025E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025E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025E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025E6"/>
    <w:pPr>
      <w:spacing w:before="160" w:after="160"/>
      <w:jc w:val="center"/>
    </w:pPr>
    <w:rPr>
      <w:i/>
      <w:iCs/>
      <w:color w:val="404040" w:themeColor="text1" w:themeTint="BF"/>
    </w:rPr>
  </w:style>
  <w:style w:type="character" w:customStyle="1" w:styleId="a8">
    <w:name w:val="引用 字符"/>
    <w:basedOn w:val="a0"/>
    <w:link w:val="a7"/>
    <w:uiPriority w:val="29"/>
    <w:rsid w:val="006025E6"/>
    <w:rPr>
      <w:i/>
      <w:iCs/>
      <w:color w:val="404040" w:themeColor="text1" w:themeTint="BF"/>
    </w:rPr>
  </w:style>
  <w:style w:type="paragraph" w:styleId="a9">
    <w:name w:val="List Paragraph"/>
    <w:basedOn w:val="a"/>
    <w:uiPriority w:val="34"/>
    <w:qFormat/>
    <w:rsid w:val="006025E6"/>
    <w:pPr>
      <w:ind w:left="720"/>
      <w:contextualSpacing/>
    </w:pPr>
  </w:style>
  <w:style w:type="character" w:styleId="aa">
    <w:name w:val="Intense Emphasis"/>
    <w:basedOn w:val="a0"/>
    <w:uiPriority w:val="21"/>
    <w:qFormat/>
    <w:rsid w:val="006025E6"/>
    <w:rPr>
      <w:i/>
      <w:iCs/>
      <w:color w:val="0F4761" w:themeColor="accent1" w:themeShade="BF"/>
    </w:rPr>
  </w:style>
  <w:style w:type="paragraph" w:styleId="ab">
    <w:name w:val="Intense Quote"/>
    <w:basedOn w:val="a"/>
    <w:next w:val="a"/>
    <w:link w:val="ac"/>
    <w:uiPriority w:val="30"/>
    <w:qFormat/>
    <w:rsid w:val="006025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025E6"/>
    <w:rPr>
      <w:i/>
      <w:iCs/>
      <w:color w:val="0F4761" w:themeColor="accent1" w:themeShade="BF"/>
    </w:rPr>
  </w:style>
  <w:style w:type="character" w:styleId="ad">
    <w:name w:val="Intense Reference"/>
    <w:basedOn w:val="a0"/>
    <w:uiPriority w:val="32"/>
    <w:qFormat/>
    <w:rsid w:val="006025E6"/>
    <w:rPr>
      <w:b/>
      <w:bCs/>
      <w:smallCaps/>
      <w:color w:val="0F4761" w:themeColor="accent1" w:themeShade="BF"/>
      <w:spacing w:val="5"/>
    </w:rPr>
  </w:style>
  <w:style w:type="paragraph" w:styleId="ae">
    <w:name w:val="header"/>
    <w:basedOn w:val="a"/>
    <w:link w:val="af"/>
    <w:uiPriority w:val="99"/>
    <w:unhideWhenUsed/>
    <w:rsid w:val="005E1EFF"/>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5E1EFF"/>
    <w:rPr>
      <w:sz w:val="18"/>
      <w:szCs w:val="18"/>
    </w:rPr>
  </w:style>
  <w:style w:type="paragraph" w:styleId="af0">
    <w:name w:val="footer"/>
    <w:basedOn w:val="a"/>
    <w:link w:val="af1"/>
    <w:uiPriority w:val="99"/>
    <w:unhideWhenUsed/>
    <w:rsid w:val="005E1EFF"/>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5E1EFF"/>
    <w:rPr>
      <w:sz w:val="18"/>
      <w:szCs w:val="18"/>
    </w:rPr>
  </w:style>
  <w:style w:type="character" w:styleId="af2">
    <w:name w:val="Hyperlink"/>
    <w:basedOn w:val="a0"/>
    <w:uiPriority w:val="99"/>
    <w:unhideWhenUsed/>
    <w:rsid w:val="00D34760"/>
    <w:rPr>
      <w:color w:val="467886" w:themeColor="hyperlink"/>
      <w:u w:val="single"/>
    </w:rPr>
  </w:style>
  <w:style w:type="character" w:styleId="af3">
    <w:name w:val="Unresolved Mention"/>
    <w:basedOn w:val="a0"/>
    <w:uiPriority w:val="99"/>
    <w:semiHidden/>
    <w:unhideWhenUsed/>
    <w:rsid w:val="00D34760"/>
    <w:rPr>
      <w:color w:val="605E5C"/>
      <w:shd w:val="clear" w:color="auto" w:fill="E1DFDD"/>
    </w:rPr>
  </w:style>
  <w:style w:type="character" w:styleId="af4">
    <w:name w:val="FollowedHyperlink"/>
    <w:basedOn w:val="a0"/>
    <w:uiPriority w:val="99"/>
    <w:semiHidden/>
    <w:unhideWhenUsed/>
    <w:rsid w:val="0088715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D_iqjI2p7F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7551/mitpress/8429.001.00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s-edit.com/plu/Manovich-Lev_The_Language_of_the_New_Media.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cispace.com/pdf/narrative-as-virtual-reality-immersion-and-interactivity-in-28p7rxrlrh.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mvrW4aKwAXw"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9957B-289A-43CA-8336-1CD99206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2315</TotalTime>
  <Pages>12</Pages>
  <Words>1899</Words>
  <Characters>11397</Characters>
  <Application>Microsoft Office Word</Application>
  <DocSecurity>0</DocSecurity>
  <Lines>308</Lines>
  <Paragraphs>59</Paragraphs>
  <ScaleCrop>false</ScaleCrop>
  <Company/>
  <LinksUpToDate>false</LinksUpToDate>
  <CharactersWithSpaces>13237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Weize Hong</dc:creator>
  <cp:keywords/>
  <dc:description/>
  <cp:lastModifiedBy>Weize Hong</cp:lastModifiedBy>
  <cp:revision>230</cp:revision>
  <dcterms:created xsi:type="dcterms:W3CDTF">2025-08-05T08:09:00Z</dcterms:created>
  <dcterms:modified xsi:type="dcterms:W3CDTF">2026-01-13T19:49:00Z</dcterms:modified>
</cp:coreProperties>
</file>